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A94" w:rsidRPr="003A61B4" w:rsidRDefault="00551A94" w:rsidP="00551A94">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551A94" w:rsidRPr="00DE228C" w:rsidTr="00A21EF6">
        <w:tc>
          <w:tcPr>
            <w:tcW w:w="10800" w:type="dxa"/>
            <w:shd w:val="clear" w:color="auto" w:fill="000080"/>
          </w:tcPr>
          <w:p w:rsidR="00551A94" w:rsidRPr="003A61B4" w:rsidRDefault="00551A94" w:rsidP="00A21EF6">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Pr>
                <w:sz w:val="24"/>
                <w:lang w:val="fr-FR"/>
              </w:rPr>
              <w:t xml:space="preserve"> </w:t>
            </w:r>
            <w:r w:rsidRPr="00926601">
              <w:rPr>
                <w:sz w:val="24"/>
                <w:lang w:val="fr-FR"/>
              </w:rPr>
              <w:t>É</w:t>
            </w:r>
            <w:r w:rsidRPr="003A61B4">
              <w:rPr>
                <w:sz w:val="24"/>
                <w:lang w:val="fr-FR"/>
              </w:rPr>
              <w:t xml:space="preserve">dition </w:t>
            </w:r>
            <w:r w:rsidRPr="00A81BDA">
              <w:rPr>
                <w:highlight w:val="lightGray"/>
                <w:u w:val="single"/>
              </w:rPr>
              <w:fldChar w:fldCharType="begin">
                <w:ffData>
                  <w:name w:val="Text33"/>
                  <w:enabled/>
                  <w:calcOnExit w:val="0"/>
                  <w:textInput/>
                </w:ffData>
              </w:fldChar>
            </w:r>
            <w:r w:rsidRPr="00A81BDA">
              <w:rPr>
                <w:highlight w:val="lightGray"/>
                <w:u w:val="single"/>
                <w:lang w:val="fr-FR"/>
              </w:rPr>
              <w:instrText xml:space="preserve"> FORMTEXT </w:instrText>
            </w:r>
            <w:r w:rsidRPr="00A81BDA">
              <w:rPr>
                <w:highlight w:val="lightGray"/>
                <w:u w:val="single"/>
              </w:rPr>
            </w:r>
            <w:r w:rsidRPr="00A81BDA">
              <w:rPr>
                <w:highlight w:val="lightGray"/>
                <w:u w:val="single"/>
              </w:rPr>
              <w:fldChar w:fldCharType="separate"/>
            </w:r>
            <w:bookmarkStart w:id="2" w:name="_GoBack"/>
            <w:r w:rsidRPr="00A81BDA">
              <w:rPr>
                <w:noProof/>
                <w:highlight w:val="lightGray"/>
                <w:u w:val="single"/>
              </w:rPr>
              <w:t> </w:t>
            </w:r>
            <w:r w:rsidRPr="00A81BDA">
              <w:rPr>
                <w:noProof/>
                <w:highlight w:val="lightGray"/>
                <w:u w:val="single"/>
              </w:rPr>
              <w:t> </w:t>
            </w:r>
            <w:r w:rsidRPr="00A81BDA">
              <w:rPr>
                <w:noProof/>
                <w:highlight w:val="lightGray"/>
                <w:u w:val="single"/>
              </w:rPr>
              <w:t> </w:t>
            </w:r>
            <w:r w:rsidRPr="00A81BDA">
              <w:rPr>
                <w:noProof/>
                <w:highlight w:val="lightGray"/>
                <w:u w:val="single"/>
              </w:rPr>
              <w:t> </w:t>
            </w:r>
            <w:r w:rsidRPr="00A81BDA">
              <w:rPr>
                <w:noProof/>
                <w:highlight w:val="lightGray"/>
                <w:u w:val="single"/>
              </w:rPr>
              <w:t> </w:t>
            </w:r>
            <w:bookmarkEnd w:id="2"/>
            <w:r w:rsidRPr="00A81BDA">
              <w:rPr>
                <w:highlight w:val="lightGray"/>
                <w:u w:val="single"/>
              </w:rPr>
              <w:fldChar w:fldCharType="end"/>
            </w:r>
            <w:r w:rsidRPr="00736141">
              <w:rPr>
                <w:rStyle w:val="FootnoteReference"/>
                <w:sz w:val="24"/>
                <w:szCs w:val="24"/>
                <w:lang w:val="fr-FR"/>
              </w:rPr>
              <w:footnoteReference w:id="1"/>
            </w:r>
            <w:r w:rsidRPr="00DE228C">
              <w:rPr>
                <w:lang w:val="fr-FR"/>
              </w:rPr>
              <w:t xml:space="preserve"> </w:t>
            </w:r>
          </w:p>
        </w:tc>
      </w:tr>
      <w:tr w:rsidR="00551A94" w:rsidRPr="003A61B4" w:rsidTr="00A21EF6">
        <w:tc>
          <w:tcPr>
            <w:tcW w:w="10800" w:type="dxa"/>
          </w:tcPr>
          <w:p w:rsidR="00551A94" w:rsidRPr="003A61B4" w:rsidRDefault="00551A94" w:rsidP="00A21EF6">
            <w:pPr>
              <w:pStyle w:val="LicenseNumberChar"/>
              <w:rPr>
                <w:lang w:val="fr-FR"/>
              </w:rPr>
            </w:pPr>
          </w:p>
          <w:p w:rsidR="00551A94" w:rsidRPr="003A61B4" w:rsidRDefault="00551A94" w:rsidP="00A21EF6">
            <w:pPr>
              <w:pStyle w:val="LicenseNumber"/>
              <w:rPr>
                <w:rFonts w:cs="Tahoma"/>
                <w:color w:val="FFFFFF"/>
                <w:sz w:val="24"/>
                <w:szCs w:val="24"/>
                <w:vertAlign w:val="superscript"/>
                <w:lang w:val="fr-FR"/>
              </w:rPr>
            </w:pPr>
            <w:r w:rsidRPr="003A61B4">
              <w:rPr>
                <w:rFonts w:cs="Tahoma"/>
                <w:sz w:val="24"/>
                <w:lang w:val="fr-FR"/>
              </w:rPr>
              <w:t>Licences Serveur :</w:t>
            </w:r>
            <w:r w:rsidRPr="003A61B4">
              <w:rPr>
                <w:rFonts w:cs="Tahoma"/>
                <w:lang w:val="fr-FR"/>
              </w:rPr>
              <w:t xml:space="preserve"> </w:t>
            </w:r>
            <w:r w:rsidRPr="003A61B4">
              <w:rPr>
                <w:rFonts w:cs="Tahoma"/>
                <w:sz w:val="24"/>
                <w:szCs w:val="24"/>
                <w:u w:val="single"/>
              </w:rPr>
              <w:fldChar w:fldCharType="begin">
                <w:ffData>
                  <w:name w:val="Text33"/>
                  <w:enabled/>
                  <w:calcOnExit w:val="0"/>
                  <w:textInput/>
                </w:ffData>
              </w:fldChar>
            </w:r>
            <w:r w:rsidRPr="003A61B4">
              <w:rPr>
                <w:rFonts w:cs="Tahoma"/>
                <w:sz w:val="24"/>
                <w:szCs w:val="24"/>
                <w:u w:val="single"/>
                <w:lang w:val="fr-FR"/>
              </w:rPr>
              <w:instrText xml:space="preserve"> FORMTEXT </w:instrText>
            </w:r>
            <w:r w:rsidRPr="003A61B4">
              <w:rPr>
                <w:rFonts w:cs="Tahoma"/>
                <w:sz w:val="24"/>
                <w:szCs w:val="24"/>
                <w:u w:val="single"/>
              </w:rPr>
            </w:r>
            <w:r w:rsidRPr="003A61B4">
              <w:rPr>
                <w:rFonts w:cs="Tahoma"/>
                <w:sz w:val="24"/>
                <w:szCs w:val="24"/>
                <w:u w:val="single"/>
              </w:rPr>
              <w:fldChar w:fldCharType="separate"/>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sz w:val="24"/>
                <w:szCs w:val="24"/>
                <w:u w:val="single"/>
              </w:rPr>
              <w:fldChar w:fldCharType="end"/>
            </w:r>
            <w:r w:rsidRPr="003A61B4">
              <w:rPr>
                <w:rStyle w:val="FootnoteReference"/>
                <w:rFonts w:cs="Tahoma"/>
                <w:sz w:val="24"/>
                <w:szCs w:val="24"/>
              </w:rPr>
              <w:footnoteReference w:id="2"/>
            </w:r>
            <w:r w:rsidRPr="003A61B4">
              <w:rPr>
                <w:rFonts w:cs="Tahoma"/>
                <w:sz w:val="24"/>
                <w:szCs w:val="24"/>
                <w:u w:val="single"/>
                <w:lang w:val="fr-FR"/>
              </w:rPr>
              <w:t xml:space="preserve"> </w:t>
            </w:r>
          </w:p>
          <w:p w:rsidR="00551A94" w:rsidRPr="003A61B4" w:rsidRDefault="00551A94" w:rsidP="00A21EF6">
            <w:pPr>
              <w:pStyle w:val="LicenseNumber"/>
              <w:spacing w:before="120" w:after="120"/>
              <w:rPr>
                <w:rFonts w:cs="Tahoma"/>
                <w:sz w:val="24"/>
                <w:szCs w:val="24"/>
                <w:lang w:val="fr-FR"/>
              </w:rPr>
            </w:pPr>
            <w:r w:rsidRPr="003A61B4">
              <w:rPr>
                <w:rFonts w:cs="Tahoma"/>
                <w:sz w:val="24"/>
                <w:lang w:val="fr-FR"/>
              </w:rPr>
              <w:t>Licences d’accès client Utilisateur :</w:t>
            </w:r>
            <w:r w:rsidRPr="003A61B4">
              <w:rPr>
                <w:rFonts w:cs="Tahoma"/>
                <w:bCs w:val="0"/>
                <w:sz w:val="24"/>
                <w:szCs w:val="24"/>
                <w:lang w:val="fr-FR"/>
              </w:rPr>
              <w:t xml:space="preserve"> </w:t>
            </w:r>
            <w:r w:rsidRPr="003A61B4">
              <w:rPr>
                <w:rFonts w:cs="Tahoma"/>
                <w:sz w:val="24"/>
                <w:szCs w:val="24"/>
                <w:u w:val="single"/>
              </w:rPr>
              <w:fldChar w:fldCharType="begin">
                <w:ffData>
                  <w:name w:val="Text33"/>
                  <w:enabled/>
                  <w:calcOnExit w:val="0"/>
                  <w:textInput/>
                </w:ffData>
              </w:fldChar>
            </w:r>
            <w:r w:rsidRPr="003A61B4">
              <w:rPr>
                <w:rFonts w:cs="Tahoma"/>
                <w:sz w:val="24"/>
                <w:szCs w:val="24"/>
                <w:u w:val="single"/>
                <w:lang w:val="fr-FR"/>
              </w:rPr>
              <w:instrText xml:space="preserve"> FORMTEXT </w:instrText>
            </w:r>
            <w:r w:rsidRPr="003A61B4">
              <w:rPr>
                <w:rFonts w:cs="Tahoma"/>
                <w:sz w:val="24"/>
                <w:szCs w:val="24"/>
                <w:u w:val="single"/>
              </w:rPr>
            </w:r>
            <w:r w:rsidRPr="003A61B4">
              <w:rPr>
                <w:rFonts w:cs="Tahoma"/>
                <w:sz w:val="24"/>
                <w:szCs w:val="24"/>
                <w:u w:val="single"/>
              </w:rPr>
              <w:fldChar w:fldCharType="separate"/>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sz w:val="24"/>
                <w:szCs w:val="24"/>
                <w:u w:val="single"/>
              </w:rPr>
              <w:fldChar w:fldCharType="end"/>
            </w:r>
            <w:r w:rsidRPr="003A61B4">
              <w:rPr>
                <w:rStyle w:val="FootnoteReference"/>
                <w:rFonts w:cs="Tahoma"/>
                <w:sz w:val="24"/>
                <w:szCs w:val="24"/>
              </w:rPr>
              <w:footnoteReference w:id="3"/>
            </w:r>
          </w:p>
          <w:p w:rsidR="00551A94" w:rsidRPr="003A61B4" w:rsidRDefault="00551A94" w:rsidP="00A21EF6">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Pr="003A61B4">
              <w:rPr>
                <w:rFonts w:cs="Tahoma"/>
                <w:sz w:val="24"/>
                <w:szCs w:val="24"/>
                <w:u w:val="single"/>
              </w:rPr>
              <w:fldChar w:fldCharType="begin">
                <w:ffData>
                  <w:name w:val=""/>
                  <w:enabled/>
                  <w:calcOnExit w:val="0"/>
                  <w:textInput/>
                </w:ffData>
              </w:fldChar>
            </w:r>
            <w:r w:rsidRPr="003A61B4">
              <w:rPr>
                <w:rFonts w:cs="Tahoma"/>
                <w:sz w:val="24"/>
                <w:szCs w:val="24"/>
                <w:u w:val="single"/>
              </w:rPr>
              <w:instrText xml:space="preserve"> FORMTEXT </w:instrText>
            </w:r>
            <w:r w:rsidRPr="003A61B4">
              <w:rPr>
                <w:rFonts w:cs="Tahoma"/>
                <w:sz w:val="24"/>
                <w:szCs w:val="24"/>
                <w:u w:val="single"/>
              </w:rPr>
            </w:r>
            <w:r w:rsidRPr="003A61B4">
              <w:rPr>
                <w:rFonts w:cs="Tahoma"/>
                <w:sz w:val="24"/>
                <w:szCs w:val="24"/>
                <w:u w:val="single"/>
              </w:rPr>
              <w:fldChar w:fldCharType="separate"/>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noProof/>
                <w:sz w:val="24"/>
                <w:szCs w:val="24"/>
                <w:u w:val="single"/>
              </w:rPr>
              <w:t> </w:t>
            </w:r>
            <w:r w:rsidRPr="003A61B4">
              <w:rPr>
                <w:rFonts w:cs="Tahoma"/>
                <w:sz w:val="24"/>
                <w:szCs w:val="24"/>
                <w:u w:val="single"/>
              </w:rPr>
              <w:fldChar w:fldCharType="end"/>
            </w:r>
            <w:r w:rsidRPr="003A61B4">
              <w:rPr>
                <w:rStyle w:val="FootnoteReference"/>
                <w:rFonts w:cs="Tahoma"/>
                <w:sz w:val="24"/>
                <w:szCs w:val="24"/>
              </w:rPr>
              <w:footnoteReference w:id="4"/>
            </w:r>
          </w:p>
          <w:p w:rsidR="00551A94" w:rsidRDefault="00551A94" w:rsidP="00A21EF6">
            <w:pPr>
              <w:pStyle w:val="LicenseNumberChar"/>
              <w:rPr>
                <w:sz w:val="24"/>
                <w:szCs w:val="24"/>
                <w:lang w:val="fr-FR"/>
              </w:rPr>
            </w:pPr>
          </w:p>
          <w:p w:rsidR="00551A94" w:rsidRPr="003A61B4" w:rsidRDefault="00551A94" w:rsidP="00A21EF6">
            <w:pPr>
              <w:pStyle w:val="LicenseNumberChar"/>
              <w:rPr>
                <w:sz w:val="24"/>
                <w:szCs w:val="24"/>
                <w:lang w:val="fr-FR"/>
              </w:rPr>
            </w:pPr>
          </w:p>
        </w:tc>
      </w:tr>
      <w:tr w:rsidR="00551A94" w:rsidRPr="00DE228C" w:rsidTr="00A21EF6">
        <w:tc>
          <w:tcPr>
            <w:tcW w:w="10800" w:type="dxa"/>
            <w:shd w:val="clear" w:color="auto" w:fill="000080"/>
          </w:tcPr>
          <w:p w:rsidR="00551A94" w:rsidRPr="003A61B4" w:rsidRDefault="00551A94" w:rsidP="00A21EF6">
            <w:pPr>
              <w:rPr>
                <w:b/>
                <w:lang w:val="fr-FR"/>
              </w:rPr>
            </w:pPr>
            <w:r w:rsidRPr="003A61B4">
              <w:rPr>
                <w:b/>
                <w:lang w:val="fr-FR"/>
              </w:rPr>
              <w:t>CONTRAT DE LICENCE UTILISATEUR FINAL</w:t>
            </w:r>
          </w:p>
        </w:tc>
      </w:tr>
    </w:tbl>
    <w:p w:rsidR="00551A94" w:rsidRPr="003A61B4" w:rsidRDefault="00551A94" w:rsidP="00551A9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Pr>
          <w:sz w:val="20"/>
          <w:lang w:val="fr-FR"/>
        </w:rPr>
        <w:br/>
      </w:r>
      <w:r w:rsidRPr="003A61B4">
        <w:rPr>
          <w:sz w:val="20"/>
          <w:lang w:val="fr-FR"/>
        </w:rPr>
        <w:t>le cas échéant.</w:t>
      </w:r>
      <w:r w:rsidRPr="003A61B4">
        <w:rPr>
          <w:lang w:val="fr-FR"/>
        </w:rPr>
        <w:t xml:space="preserve"> </w:t>
      </w:r>
      <w:r w:rsidRPr="003A61B4">
        <w:rPr>
          <w:sz w:val="20"/>
          <w:lang w:val="fr-FR"/>
        </w:rPr>
        <w:t>Ce contrat porte également sur les produits Microsoft suivants :</w:t>
      </w:r>
    </w:p>
    <w:p w:rsidR="00551A94" w:rsidRPr="003A61B4" w:rsidRDefault="00551A94" w:rsidP="00551A9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551A94" w:rsidRPr="003A61B4" w:rsidRDefault="00551A94" w:rsidP="00551A9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551A94" w:rsidRPr="003A61B4" w:rsidRDefault="00551A94" w:rsidP="00551A9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551A94" w:rsidRPr="003A61B4" w:rsidRDefault="00551A94" w:rsidP="00551A9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Pr="003A61B4">
        <w:rPr>
          <w:lang w:val="fr-FR"/>
        </w:rPr>
        <w:t xml:space="preserve"> </w:t>
      </w:r>
      <w:r w:rsidRPr="003A61B4">
        <w:rPr>
          <w:sz w:val="20"/>
          <w:lang w:val="fr-FR"/>
        </w:rPr>
        <w:t>Microsoft Corporation ou l’un de ses affiliés (collectivement désignés « Microsoft ») a concédé sous licence le logiciel au Concédant.</w:t>
      </w:r>
    </w:p>
    <w:p w:rsidR="00551A94" w:rsidRPr="003A61B4" w:rsidRDefault="00551A94" w:rsidP="00551A9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Pr="003A61B4">
        <w:rPr>
          <w:lang w:val="fr-FR"/>
        </w:rPr>
        <w:t xml:space="preserve"> </w:t>
      </w:r>
      <w:r w:rsidRPr="003A61B4">
        <w:rPr>
          <w:sz w:val="20"/>
          <w:lang w:val="fr-FR"/>
        </w:rPr>
        <w:t>Vous</w:t>
      </w:r>
      <w:r>
        <w:rPr>
          <w:sz w:val="20"/>
          <w:lang w:val="fr-FR"/>
        </w:rPr>
        <w:t> </w:t>
      </w:r>
      <w:r w:rsidRPr="003A61B4">
        <w:rPr>
          <w:sz w:val="20"/>
          <w:lang w:val="fr-FR"/>
        </w:rPr>
        <w:t>pouvez alors le retourner à l’endroit où vous vous l’êtes procuré en vue d’obtenir un remboursement ou un avoir.</w:t>
      </w:r>
    </w:p>
    <w:p w:rsidR="00551A94" w:rsidRPr="003A61B4" w:rsidRDefault="00551A94" w:rsidP="00551A9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Pr="003A61B4">
        <w:rPr>
          <w:lang w:val="fr-FR"/>
        </w:rPr>
        <w:t xml:space="preserve"> </w:t>
      </w:r>
      <w:r w:rsidRPr="003A61B4">
        <w:rPr>
          <w:sz w:val="20"/>
          <w:lang w:val="fr-FR"/>
        </w:rPr>
        <w:t>En cas de</w:t>
      </w:r>
      <w:r>
        <w:rPr>
          <w:sz w:val="20"/>
          <w:lang w:val="fr-FR"/>
        </w:rPr>
        <w:t> </w:t>
      </w:r>
      <w:r w:rsidRPr="003A61B4">
        <w:rPr>
          <w:sz w:val="20"/>
          <w:lang w:val="fr-FR"/>
        </w:rPr>
        <w:t>conflit entre les termes contenus dans le logiciel et les termes du présent contrat, les termes des présentes prévaudront.</w:t>
      </w:r>
      <w:r w:rsidRPr="003A61B4">
        <w:rPr>
          <w:lang w:val="fr-FR"/>
        </w:rPr>
        <w:t xml:space="preserve"> </w:t>
      </w:r>
    </w:p>
    <w:p w:rsidR="00551A94" w:rsidRPr="003A61B4" w:rsidRDefault="00551A94" w:rsidP="00551A9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551A94" w:rsidRPr="003A61B4" w:rsidRDefault="00551A94" w:rsidP="00551A9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551A94" w:rsidRPr="003A61B4" w:rsidRDefault="00551A94" w:rsidP="00551A94">
      <w:pPr>
        <w:pStyle w:val="Heading1"/>
        <w:widowControl w:val="0"/>
        <w:ind w:left="360" w:hanging="360"/>
        <w:rPr>
          <w:rFonts w:eastAsia="SimSun"/>
          <w:sz w:val="20"/>
          <w:szCs w:val="20"/>
          <w:lang w:val="fr-FR"/>
        </w:rPr>
      </w:pPr>
      <w:r w:rsidRPr="003A61B4">
        <w:rPr>
          <w:sz w:val="20"/>
          <w:lang w:val="fr-FR"/>
        </w:rPr>
        <w:t>PRÉSENTATION.</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Logiciel.</w:t>
      </w:r>
      <w:r w:rsidRPr="003A61B4">
        <w:rPr>
          <w:lang w:val="fr-FR"/>
        </w:rPr>
        <w:t xml:space="preserve"> </w:t>
      </w:r>
      <w:r w:rsidRPr="003A61B4">
        <w:rPr>
          <w:b w:val="0"/>
          <w:sz w:val="20"/>
          <w:lang w:val="fr-FR"/>
        </w:rPr>
        <w:t>Le logiciel contient</w:t>
      </w:r>
    </w:p>
    <w:p w:rsidR="00551A94" w:rsidRPr="003A61B4" w:rsidRDefault="00551A94" w:rsidP="00551A94">
      <w:pPr>
        <w:pStyle w:val="Bullet3"/>
        <w:widowControl w:val="0"/>
        <w:rPr>
          <w:rFonts w:eastAsia="SimSun"/>
          <w:sz w:val="20"/>
          <w:szCs w:val="20"/>
          <w:lang w:val="fr-FR"/>
        </w:rPr>
      </w:pPr>
      <w:r w:rsidRPr="003A61B4">
        <w:rPr>
          <w:sz w:val="20"/>
          <w:lang w:val="fr-FR"/>
        </w:rPr>
        <w:t>un logiciel serveur, et</w:t>
      </w:r>
    </w:p>
    <w:p w:rsidR="00551A94" w:rsidRPr="003A61B4" w:rsidRDefault="00551A94" w:rsidP="00551A9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Modèle de licence.</w:t>
      </w:r>
      <w:r w:rsidRPr="003A61B4">
        <w:rPr>
          <w:lang w:val="fr-FR"/>
        </w:rPr>
        <w:t xml:space="preserve"> </w:t>
      </w:r>
      <w:r w:rsidRPr="003A61B4">
        <w:rPr>
          <w:b w:val="0"/>
          <w:sz w:val="20"/>
          <w:lang w:val="fr-FR"/>
        </w:rPr>
        <w:t>Le logiciel est concédé sous licence selon</w:t>
      </w:r>
    </w:p>
    <w:p w:rsidR="00551A94" w:rsidRPr="003A61B4" w:rsidRDefault="00551A94" w:rsidP="00551A94">
      <w:pPr>
        <w:pStyle w:val="Bullet3"/>
        <w:widowControl w:val="0"/>
        <w:rPr>
          <w:rFonts w:eastAsia="SimSun"/>
          <w:sz w:val="20"/>
          <w:szCs w:val="20"/>
          <w:lang w:val="fr-FR"/>
        </w:rPr>
      </w:pPr>
      <w:r w:rsidRPr="003A61B4">
        <w:rPr>
          <w:sz w:val="20"/>
          <w:lang w:val="fr-FR"/>
        </w:rPr>
        <w:t>le nombre d’instances du logiciel serveur que vous exécutez ;</w:t>
      </w:r>
    </w:p>
    <w:p w:rsidR="00551A94" w:rsidRPr="003A61B4" w:rsidRDefault="00551A94" w:rsidP="00551A94">
      <w:pPr>
        <w:pStyle w:val="Bullet3"/>
        <w:widowControl w:val="0"/>
        <w:rPr>
          <w:rFonts w:eastAsia="SimSun"/>
          <w:sz w:val="20"/>
          <w:szCs w:val="20"/>
          <w:lang w:val="fr-FR"/>
        </w:rPr>
      </w:pPr>
      <w:r w:rsidRPr="003A61B4">
        <w:rPr>
          <w:sz w:val="20"/>
          <w:lang w:val="fr-FR"/>
        </w:rPr>
        <w:lastRenderedPageBreak/>
        <w:t>le nombre de dispositifs et d’utilisateurs qui accèdent aux instances du logiciel serveur ; et</w:t>
      </w:r>
    </w:p>
    <w:p w:rsidR="00551A94" w:rsidRPr="003A61B4" w:rsidRDefault="00551A94" w:rsidP="00551A94">
      <w:pPr>
        <w:pStyle w:val="Bullet3"/>
        <w:widowControl w:val="0"/>
        <w:rPr>
          <w:rFonts w:eastAsia="SimSun"/>
          <w:sz w:val="20"/>
          <w:szCs w:val="20"/>
          <w:lang w:val="fr-FR"/>
        </w:rPr>
      </w:pPr>
      <w:r w:rsidRPr="003A61B4">
        <w:rPr>
          <w:sz w:val="20"/>
          <w:lang w:val="fr-FR"/>
        </w:rPr>
        <w:t>la fonctionnalité du logiciel serveur à laquelle vous accédez.</w:t>
      </w:r>
    </w:p>
    <w:p w:rsidR="00551A94" w:rsidRPr="003A61B4" w:rsidRDefault="00551A94" w:rsidP="00551A94">
      <w:pPr>
        <w:pStyle w:val="Heading2"/>
        <w:rPr>
          <w:rFonts w:eastAsia="SimSun"/>
          <w:sz w:val="20"/>
          <w:szCs w:val="20"/>
          <w:lang w:val="fr-FR"/>
        </w:rPr>
      </w:pPr>
      <w:r w:rsidRPr="003A61B4">
        <w:rPr>
          <w:sz w:val="20"/>
          <w:lang w:val="fr-FR"/>
        </w:rPr>
        <w:t>Terminologie des contrats de licence.</w:t>
      </w:r>
    </w:p>
    <w:p w:rsidR="00551A94" w:rsidRPr="003A61B4" w:rsidRDefault="00551A94" w:rsidP="00551A9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551A94" w:rsidRPr="003A61B4" w:rsidRDefault="00551A94" w:rsidP="00551A9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551A94" w:rsidRPr="003A61B4" w:rsidRDefault="00551A94" w:rsidP="00551A9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Pr>
          <w:sz w:val="20"/>
          <w:lang w:val="fr-FR"/>
        </w:rPr>
        <w:t> </w:t>
      </w:r>
      <w:r w:rsidRPr="003A61B4">
        <w:rPr>
          <w:sz w:val="20"/>
          <w:lang w:val="fr-FR"/>
        </w:rPr>
        <w:t>à</w:t>
      </w:r>
    </w:p>
    <w:p w:rsidR="00551A94" w:rsidRPr="003A61B4" w:rsidRDefault="00551A94" w:rsidP="00551A9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551A94" w:rsidRPr="003A61B4" w:rsidRDefault="00551A94" w:rsidP="00551A9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551A94" w:rsidRPr="003A61B4" w:rsidRDefault="00551A94" w:rsidP="00551A94">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Pr="003A61B4">
        <w:rPr>
          <w:lang w:val="fr-FR"/>
        </w:rPr>
        <w:t xml:space="preserve"> </w:t>
      </w:r>
      <w:r w:rsidRPr="003A61B4">
        <w:rPr>
          <w:sz w:val="20"/>
          <w:lang w:val="fr-FR"/>
        </w:rPr>
        <w:t>Le système matériel physique peut être l’un ou l’autre deux éléments suivants, ou à la fois les deux :</w:t>
      </w:r>
    </w:p>
    <w:p w:rsidR="00551A94" w:rsidRPr="003A61B4" w:rsidRDefault="00551A94" w:rsidP="00551A94">
      <w:pPr>
        <w:pStyle w:val="Bullet4"/>
        <w:widowControl w:val="0"/>
        <w:rPr>
          <w:rFonts w:eastAsia="SimSun"/>
          <w:sz w:val="20"/>
          <w:szCs w:val="20"/>
          <w:lang w:val="fr-FR"/>
        </w:rPr>
      </w:pPr>
      <w:r w:rsidRPr="003A61B4">
        <w:rPr>
          <w:sz w:val="20"/>
          <w:lang w:val="fr-FR"/>
        </w:rPr>
        <w:t>un environnement de système d’exploitation physique,</w:t>
      </w:r>
    </w:p>
    <w:p w:rsidR="00551A94" w:rsidRPr="003A61B4" w:rsidRDefault="00551A94" w:rsidP="00551A94">
      <w:pPr>
        <w:pStyle w:val="Bullet4"/>
        <w:widowControl w:val="0"/>
        <w:rPr>
          <w:rFonts w:eastAsia="SimSun"/>
          <w:sz w:val="20"/>
          <w:szCs w:val="20"/>
          <w:lang w:val="fr-FR"/>
        </w:rPr>
      </w:pPr>
      <w:r w:rsidRPr="003A61B4">
        <w:rPr>
          <w:sz w:val="20"/>
          <w:lang w:val="fr-FR"/>
        </w:rPr>
        <w:t>un ou plusieurs environnements de système d’exploitation virtuels.</w:t>
      </w:r>
    </w:p>
    <w:p w:rsidR="00551A94" w:rsidRPr="003A61B4" w:rsidRDefault="00551A94" w:rsidP="00551A9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551A94" w:rsidRPr="003A61B4" w:rsidRDefault="00551A94" w:rsidP="00551A9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551A94" w:rsidRPr="003A61B4" w:rsidRDefault="00551A94" w:rsidP="00551A94">
      <w:pPr>
        <w:pStyle w:val="Heading1"/>
        <w:rPr>
          <w:rFonts w:eastAsia="SimSun"/>
          <w:sz w:val="20"/>
          <w:szCs w:val="20"/>
          <w:lang w:val="fr-FR"/>
        </w:rPr>
      </w:pPr>
      <w:r w:rsidRPr="003A61B4">
        <w:rPr>
          <w:sz w:val="20"/>
          <w:lang w:val="fr-FR"/>
        </w:rPr>
        <w:t>DROITS D’UTILISATION.</w:t>
      </w:r>
    </w:p>
    <w:p w:rsidR="00551A94" w:rsidRPr="003A61B4" w:rsidRDefault="00551A94" w:rsidP="00551A94">
      <w:pPr>
        <w:pStyle w:val="Heading2"/>
        <w:widowControl w:val="0"/>
        <w:rPr>
          <w:rFonts w:eastAsia="SimSun"/>
          <w:sz w:val="20"/>
          <w:szCs w:val="20"/>
          <w:lang w:val="fr-FR"/>
        </w:rPr>
      </w:pPr>
      <w:r w:rsidRPr="003A61B4">
        <w:rPr>
          <w:sz w:val="20"/>
          <w:lang w:val="fr-FR"/>
        </w:rPr>
        <w:t>Attribution de la licence au serveur.</w:t>
      </w:r>
    </w:p>
    <w:p w:rsidR="00551A94" w:rsidRPr="003A61B4" w:rsidRDefault="00551A94" w:rsidP="00551A9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Pr="003A61B4">
        <w:rPr>
          <w:lang w:val="fr-FR"/>
        </w:rPr>
        <w:t xml:space="preserve"> </w:t>
      </w:r>
      <w:r w:rsidRPr="003A61B4">
        <w:rPr>
          <w:sz w:val="20"/>
          <w:lang w:val="fr-FR"/>
        </w:rPr>
        <w:t>Vous pouvez attribuer d’autres licences de logiciel à ce serveur, mais vous n’êtes pas autorisé à attribuer la même licence à plusieurs serveurs.</w:t>
      </w:r>
    </w:p>
    <w:p w:rsidR="00551A94" w:rsidRPr="003A61B4" w:rsidRDefault="00551A94" w:rsidP="00551A9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3A61B4">
        <w:rPr>
          <w:lang w:val="fr-FR"/>
        </w:rPr>
        <w:t xml:space="preserve"> </w:t>
      </w:r>
      <w:r w:rsidRPr="003A61B4">
        <w:rPr>
          <w:sz w:val="20"/>
          <w:lang w:val="fr-FR"/>
        </w:rPr>
        <w:t>Si vous réattribuez une</w:t>
      </w:r>
      <w:r>
        <w:rPr>
          <w:rFonts w:eastAsia="SimSun"/>
          <w:sz w:val="20"/>
          <w:szCs w:val="20"/>
          <w:lang w:val="fr-FR"/>
        </w:rPr>
        <w:t> </w:t>
      </w:r>
      <w:r w:rsidRPr="003A61B4">
        <w:rPr>
          <w:sz w:val="20"/>
          <w:lang w:val="fr-FR"/>
        </w:rPr>
        <w:t>licence, le serveur auquel vous la transférez devient le nouveau serveur concédé sous licence.</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Pr="003A61B4">
        <w:rPr>
          <w:lang w:val="fr-FR"/>
        </w:rPr>
        <w:t xml:space="preserve"> </w:t>
      </w:r>
      <w:r w:rsidRPr="003A61B4">
        <w:rPr>
          <w:b w:val="0"/>
          <w:sz w:val="20"/>
          <w:lang w:val="fr-FR"/>
        </w:rPr>
        <w:t>Vous êtes autorisé à exécuter une seule instance à la fois du logiciel serveur dans un environnement de système d’exploitation physique ou virtuel sur le serveur concédé sous</w:t>
      </w:r>
      <w:r>
        <w:rPr>
          <w:rFonts w:eastAsia="SimSun"/>
          <w:sz w:val="20"/>
          <w:szCs w:val="20"/>
          <w:lang w:val="fr-FR"/>
        </w:rPr>
        <w:t> </w:t>
      </w:r>
      <w:r w:rsidRPr="003A61B4">
        <w:rPr>
          <w:b w:val="0"/>
          <w:sz w:val="20"/>
          <w:lang w:val="fr-FR"/>
        </w:rPr>
        <w:t>licence.</w:t>
      </w:r>
    </w:p>
    <w:p w:rsidR="00551A94" w:rsidRPr="003A61B4" w:rsidRDefault="00551A94" w:rsidP="00551A9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A61B4">
        <w:rPr>
          <w:lang w:val="fr-FR"/>
        </w:rPr>
        <w:t xml:space="preserve"> </w:t>
      </w:r>
      <w:r w:rsidRPr="003A61B4">
        <w:rPr>
          <w:b w:val="0"/>
          <w:sz w:val="20"/>
          <w:lang w:val="fr-FR"/>
        </w:rPr>
        <w:t>Vous ne</w:t>
      </w:r>
      <w:r>
        <w:rPr>
          <w:b w:val="0"/>
          <w:sz w:val="20"/>
          <w:lang w:val="fr-FR"/>
        </w:rPr>
        <w:t> </w:t>
      </w:r>
      <w:r w:rsidRPr="003A61B4">
        <w:rPr>
          <w:b w:val="0"/>
          <w:sz w:val="20"/>
          <w:lang w:val="fr-FR"/>
        </w:rPr>
        <w:t>pouvez utiliser les logiciels supplémentaires que directement avec le logiciel serveur, ou indirectement via</w:t>
      </w:r>
      <w:r>
        <w:rPr>
          <w:b w:val="0"/>
          <w:sz w:val="20"/>
          <w:lang w:val="fr-FR"/>
        </w:rPr>
        <w:t> </w:t>
      </w:r>
      <w:r w:rsidRPr="003A61B4">
        <w:rPr>
          <w:b w:val="0"/>
          <w:sz w:val="20"/>
          <w:lang w:val="fr-FR"/>
        </w:rPr>
        <w:t>d’autres</w:t>
      </w:r>
      <w:r>
        <w:rPr>
          <w:b w:val="0"/>
          <w:sz w:val="20"/>
          <w:lang w:val="fr-FR"/>
        </w:rPr>
        <w:t> </w:t>
      </w:r>
      <w:r w:rsidRPr="003A61B4">
        <w:rPr>
          <w:b w:val="0"/>
          <w:sz w:val="20"/>
          <w:lang w:val="fr-FR"/>
        </w:rPr>
        <w:t>logiciels supplémentaires.</w:t>
      </w:r>
    </w:p>
    <w:p w:rsidR="00551A94" w:rsidRPr="003A61B4" w:rsidRDefault="00551A94" w:rsidP="00551A94">
      <w:pPr>
        <w:pStyle w:val="Bullet3"/>
        <w:widowControl w:val="0"/>
        <w:rPr>
          <w:sz w:val="20"/>
          <w:szCs w:val="20"/>
          <w:lang w:val="fr-FR"/>
        </w:rPr>
      </w:pPr>
      <w:r w:rsidRPr="003A61B4">
        <w:rPr>
          <w:sz w:val="20"/>
          <w:lang w:val="fr-FR"/>
        </w:rPr>
        <w:lastRenderedPageBreak/>
        <w:t>Outils de gestion d’Exchange</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Pr="003A61B4">
        <w:rPr>
          <w:lang w:val="fr-FR"/>
        </w:rPr>
        <w:t xml:space="preserve"> </w:t>
      </w:r>
      <w:r w:rsidRPr="003A61B4">
        <w:rPr>
          <w:b w:val="0"/>
          <w:sz w:val="20"/>
          <w:lang w:val="fr-FR"/>
        </w:rPr>
        <w:t>Pour chaque licence de logiciel acquise, vous disposez des droits supplémentaires stipulés ci-dessous.</w:t>
      </w:r>
    </w:p>
    <w:p w:rsidR="00551A94" w:rsidRPr="003A61B4" w:rsidRDefault="00551A94" w:rsidP="00551A9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551A94" w:rsidRPr="003A61B4" w:rsidRDefault="00551A94" w:rsidP="00551A9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Pr>
          <w:sz w:val="20"/>
          <w:lang w:val="fr-FR"/>
        </w:rPr>
        <w:t> </w:t>
      </w:r>
      <w:r w:rsidRPr="003A61B4">
        <w:rPr>
          <w:sz w:val="20"/>
          <w:lang w:val="fr-FR"/>
        </w:rPr>
        <w:t>vos serveurs ou supports de stockage.</w:t>
      </w:r>
    </w:p>
    <w:p w:rsidR="00551A94" w:rsidRPr="003A61B4" w:rsidRDefault="00551A94" w:rsidP="00551A9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Pr="003A61B4">
        <w:rPr>
          <w:lang w:val="fr-FR"/>
        </w:rPr>
        <w:t xml:space="preserve"> </w:t>
      </w:r>
      <w:r w:rsidRPr="003A61B4">
        <w:rPr>
          <w:b w:val="0"/>
          <w:sz w:val="20"/>
          <w:lang w:val="fr-FR"/>
        </w:rPr>
        <w:t>Les présents termes du contrat de licence s’appliquent à l’utilisation de ces programmes.</w:t>
      </w:r>
    </w:p>
    <w:p w:rsidR="00551A94" w:rsidRPr="003A61B4" w:rsidRDefault="00551A94" w:rsidP="00551A94">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Pr="003A61B4">
        <w:rPr>
          <w:b w:val="0"/>
          <w:sz w:val="20"/>
          <w:lang w:val="fr-FR"/>
        </w:rPr>
        <w:t>Le logiciel peut inclure des programmes tiers qui vous sont concédés sous licence par</w:t>
      </w:r>
      <w:r>
        <w:rPr>
          <w:b w:val="0"/>
          <w:sz w:val="20"/>
          <w:lang w:val="fr-FR"/>
        </w:rPr>
        <w:t> </w:t>
      </w:r>
      <w:r w:rsidRPr="003A61B4">
        <w:rPr>
          <w:b w:val="0"/>
          <w:sz w:val="20"/>
          <w:lang w:val="fr-FR"/>
        </w:rPr>
        <w:t>Microsoft et non l’éditeur tiers en vertu du présent contrat.</w:t>
      </w:r>
      <w:r w:rsidRPr="003A61B4">
        <w:rPr>
          <w:lang w:val="fr-FR"/>
        </w:rPr>
        <w:t xml:space="preserve"> </w:t>
      </w:r>
      <w:r w:rsidRPr="003A61B4">
        <w:rPr>
          <w:b w:val="0"/>
          <w:sz w:val="20"/>
          <w:lang w:val="fr-FR"/>
        </w:rPr>
        <w:t>Les mentions légales relatives aux programmes tiers ne sont incluses, le cas échéant, qu’à titre d’information.</w:t>
      </w:r>
    </w:p>
    <w:p w:rsidR="00551A94" w:rsidRPr="003A61B4" w:rsidRDefault="00551A94" w:rsidP="00551A9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551A94" w:rsidRPr="003A61B4" w:rsidRDefault="00551A94" w:rsidP="00551A94">
      <w:pPr>
        <w:pStyle w:val="Heading2"/>
        <w:widowControl w:val="0"/>
        <w:ind w:hanging="360"/>
        <w:rPr>
          <w:rFonts w:eastAsia="SimSun"/>
          <w:sz w:val="20"/>
          <w:szCs w:val="20"/>
          <w:lang w:val="fr-FR"/>
        </w:rPr>
      </w:pPr>
      <w:r w:rsidRPr="003A61B4">
        <w:rPr>
          <w:sz w:val="20"/>
          <w:lang w:val="fr-FR"/>
        </w:rPr>
        <w:t>Licences d’Accès Client (CAL).</w:t>
      </w:r>
    </w:p>
    <w:p w:rsidR="00551A94" w:rsidRPr="003A61B4" w:rsidRDefault="00551A94" w:rsidP="00551A9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A61B4">
        <w:rPr>
          <w:lang w:val="fr-FR"/>
        </w:rPr>
        <w:t xml:space="preserve"> </w:t>
      </w:r>
      <w:r w:rsidRPr="003A61B4">
        <w:rPr>
          <w:b w:val="0"/>
          <w:sz w:val="20"/>
          <w:lang w:val="fr-FR"/>
        </w:rPr>
        <w:t>Une partition matérielle ou lame est considérée comme un dispositif distinct.</w:t>
      </w:r>
    </w:p>
    <w:p w:rsidR="00551A94" w:rsidRPr="003A61B4" w:rsidRDefault="00551A94" w:rsidP="00551A9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551A94" w:rsidRPr="003A61B4" w:rsidRDefault="00551A94" w:rsidP="00551A9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551A94" w:rsidRPr="003A61B4" w:rsidRDefault="00551A94" w:rsidP="00551A9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Pr="003A61B4">
        <w:rPr>
          <w:lang w:val="fr-FR"/>
        </w:rPr>
        <w:t xml:space="preserve"> </w:t>
      </w:r>
      <w:r w:rsidRPr="003A61B4">
        <w:rPr>
          <w:sz w:val="20"/>
          <w:lang w:val="fr-FR"/>
        </w:rPr>
        <w:t>Si vous accédez à des instances d’une version antérieure, vous pouvez également utiliser une CAL associée à cette version.</w:t>
      </w:r>
    </w:p>
    <w:p w:rsidR="00551A94" w:rsidRPr="003A61B4" w:rsidRDefault="00551A94" w:rsidP="00551A9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Pr="003A61B4">
        <w:rPr>
          <w:lang w:val="fr-FR"/>
        </w:rPr>
        <w:t xml:space="preserve"> </w:t>
      </w:r>
      <w:r w:rsidRPr="003A61B4">
        <w:rPr>
          <w:b w:val="0"/>
          <w:sz w:val="20"/>
          <w:lang w:val="fr-FR"/>
        </w:rPr>
        <w:t>Vous pouvez utiliser une combinaison de CAL dispositif et de CAL utilisateur.</w:t>
      </w:r>
    </w:p>
    <w:p w:rsidR="00551A94" w:rsidRPr="003A61B4" w:rsidRDefault="00551A94" w:rsidP="00551A9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Pr="003A61B4">
        <w:rPr>
          <w:lang w:val="fr-FR"/>
        </w:rPr>
        <w:t xml:space="preserve"> </w:t>
      </w:r>
      <w:r w:rsidRPr="003A61B4">
        <w:rPr>
          <w:b w:val="0"/>
          <w:sz w:val="20"/>
          <w:lang w:val="fr-FR"/>
        </w:rPr>
        <w:t>Vous êtes autorisé à</w:t>
      </w:r>
    </w:p>
    <w:p w:rsidR="00551A94" w:rsidRPr="003A61B4" w:rsidRDefault="00551A94" w:rsidP="00551A9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551A94" w:rsidRPr="003A61B4" w:rsidRDefault="00551A94" w:rsidP="00551A9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551A94" w:rsidRPr="003A61B4" w:rsidRDefault="00551A94" w:rsidP="00551A9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Entreprise </w:t>
      </w:r>
      <w:r>
        <w:rPr>
          <w:sz w:val="20"/>
          <w:lang w:val="fr-FR"/>
        </w:rPr>
        <w:t>Exchange Server 2013</w:t>
      </w:r>
      <w:r w:rsidRPr="003A61B4">
        <w:rPr>
          <w:sz w:val="20"/>
          <w:lang w:val="fr-FR"/>
        </w:rPr>
        <w:t>.</w:t>
      </w:r>
      <w:r w:rsidRPr="003A61B4">
        <w:rPr>
          <w:lang w:val="fr-FR"/>
        </w:rPr>
        <w:t xml:space="preserve"> </w:t>
      </w:r>
      <w:r w:rsidRPr="003A61B4">
        <w:rPr>
          <w:b w:val="0"/>
          <w:sz w:val="20"/>
          <w:lang w:val="fr-FR"/>
        </w:rPr>
        <w:t>Outre la licence d’accès client (« Client Access License » ou « CAL ») Exchange Server 2013 Standard, vous avez besoin d’une CAL Entreprise Exchange Server 2013 pour</w:t>
      </w:r>
      <w:r>
        <w:rPr>
          <w:b w:val="0"/>
          <w:sz w:val="20"/>
          <w:lang w:val="fr-FR"/>
        </w:rPr>
        <w:t> </w:t>
      </w:r>
      <w:r w:rsidRPr="003A61B4">
        <w:rPr>
          <w:b w:val="0"/>
          <w:sz w:val="20"/>
          <w:lang w:val="fr-FR"/>
        </w:rPr>
        <w:t>chaque utilisateur ou dispositif qui accède directement ou indirectement aux fonctions suivantes d’Exchange Server 2013 (ensemble, les « Fonctionnalités Supplémentaires</w:t>
      </w:r>
      <w:r w:rsidRPr="003A61B4">
        <w:rPr>
          <w:lang w:val="fr-FR"/>
        </w:rPr>
        <w:t> »</w:t>
      </w:r>
      <w:r w:rsidRPr="003A61B4">
        <w:rPr>
          <w:b w:val="0"/>
          <w:sz w:val="20"/>
          <w:lang w:val="fr-FR"/>
        </w:rPr>
        <w:t>) :</w:t>
      </w:r>
      <w:r w:rsidRPr="003A61B4">
        <w:rPr>
          <w:b w:val="0"/>
          <w:sz w:val="20"/>
          <w:szCs w:val="20"/>
          <w:lang w:val="fr-FR"/>
        </w:rPr>
        <w:t xml:space="preserve"> </w:t>
      </w:r>
    </w:p>
    <w:p w:rsidR="00551A94" w:rsidRPr="003A61B4" w:rsidRDefault="00551A94" w:rsidP="00551A94">
      <w:pPr>
        <w:pStyle w:val="Bullet4"/>
        <w:widowControl w:val="0"/>
        <w:rPr>
          <w:sz w:val="20"/>
          <w:szCs w:val="20"/>
          <w:lang w:val="fr-FR"/>
        </w:rPr>
      </w:pPr>
      <w:r w:rsidRPr="003A61B4">
        <w:rPr>
          <w:sz w:val="20"/>
          <w:lang w:val="fr-FR"/>
        </w:rPr>
        <w:t>Messagerie unifiée</w:t>
      </w:r>
    </w:p>
    <w:p w:rsidR="00551A94" w:rsidRPr="003A61B4" w:rsidRDefault="00551A94" w:rsidP="00551A94">
      <w:pPr>
        <w:pStyle w:val="Bullet4"/>
        <w:widowControl w:val="0"/>
        <w:rPr>
          <w:sz w:val="20"/>
          <w:szCs w:val="20"/>
          <w:lang w:val="fr-FR"/>
        </w:rPr>
      </w:pPr>
      <w:r w:rsidRPr="003A61B4">
        <w:rPr>
          <w:sz w:val="20"/>
          <w:lang w:val="fr-FR"/>
        </w:rPr>
        <w:t>Archivage sur place</w:t>
      </w:r>
      <w:r w:rsidRPr="003A61B4">
        <w:rPr>
          <w:sz w:val="20"/>
          <w:szCs w:val="20"/>
          <w:lang w:val="fr-FR"/>
        </w:rPr>
        <w:t xml:space="preserve"> </w:t>
      </w:r>
    </w:p>
    <w:p w:rsidR="00551A94" w:rsidRPr="003A61B4" w:rsidRDefault="00551A94" w:rsidP="00551A94">
      <w:pPr>
        <w:pStyle w:val="Bullet4"/>
        <w:widowControl w:val="0"/>
        <w:rPr>
          <w:sz w:val="20"/>
          <w:szCs w:val="20"/>
          <w:lang w:val="fr-FR"/>
        </w:rPr>
      </w:pPr>
      <w:r w:rsidRPr="003A61B4">
        <w:rPr>
          <w:sz w:val="20"/>
          <w:lang w:val="fr-FR"/>
        </w:rPr>
        <w:t>Archives permanentes (indéfinies, basées sur des requêtes et basées sur l’heure)</w:t>
      </w:r>
    </w:p>
    <w:p w:rsidR="00551A94" w:rsidRPr="003A61B4" w:rsidRDefault="00551A94" w:rsidP="00551A94">
      <w:pPr>
        <w:pStyle w:val="Bullet4"/>
        <w:widowControl w:val="0"/>
        <w:rPr>
          <w:sz w:val="20"/>
          <w:szCs w:val="20"/>
          <w:lang w:val="fr-FR"/>
        </w:rPr>
      </w:pPr>
      <w:r w:rsidRPr="003A61B4">
        <w:rPr>
          <w:sz w:val="20"/>
          <w:szCs w:val="20"/>
          <w:lang w:val="fr-FR"/>
        </w:rPr>
        <w:t xml:space="preserve">Politiques mobiles avancées </w:t>
      </w:r>
    </w:p>
    <w:p w:rsidR="00551A94" w:rsidRPr="003A61B4" w:rsidRDefault="00551A94" w:rsidP="00551A94">
      <w:pPr>
        <w:pStyle w:val="Bullet4"/>
        <w:widowControl w:val="0"/>
        <w:rPr>
          <w:sz w:val="20"/>
          <w:szCs w:val="20"/>
          <w:lang w:val="fr-FR"/>
        </w:rPr>
      </w:pPr>
      <w:r w:rsidRPr="003A61B4">
        <w:rPr>
          <w:sz w:val="20"/>
          <w:szCs w:val="20"/>
          <w:lang w:val="fr-FR"/>
        </w:rPr>
        <w:t xml:space="preserve">Protection et conformité des informations </w:t>
      </w:r>
    </w:p>
    <w:p w:rsidR="00551A94" w:rsidRPr="003A61B4" w:rsidRDefault="00551A94" w:rsidP="00551A94">
      <w:pPr>
        <w:pStyle w:val="Bullet4"/>
        <w:widowControl w:val="0"/>
        <w:rPr>
          <w:sz w:val="20"/>
          <w:szCs w:val="20"/>
          <w:lang w:val="fr-FR"/>
        </w:rPr>
      </w:pPr>
      <w:r w:rsidRPr="003A61B4">
        <w:rPr>
          <w:sz w:val="20"/>
          <w:szCs w:val="20"/>
          <w:lang w:val="fr-FR"/>
        </w:rPr>
        <w:t xml:space="preserve">Politiques de rétention personnalisées </w:t>
      </w:r>
    </w:p>
    <w:p w:rsidR="00551A94" w:rsidRPr="003A61B4" w:rsidRDefault="00551A94" w:rsidP="00551A94">
      <w:pPr>
        <w:pStyle w:val="Bullet4"/>
        <w:widowControl w:val="0"/>
        <w:rPr>
          <w:sz w:val="20"/>
          <w:szCs w:val="20"/>
          <w:lang w:val="fr-FR"/>
        </w:rPr>
      </w:pPr>
      <w:r w:rsidRPr="003A61B4">
        <w:rPr>
          <w:sz w:val="20"/>
          <w:lang w:val="fr-FR"/>
        </w:rPr>
        <w:lastRenderedPageBreak/>
        <w:t>Journalisation par utilisateur/liste de distribution</w:t>
      </w:r>
    </w:p>
    <w:p w:rsidR="00551A94" w:rsidRPr="003A61B4" w:rsidRDefault="00551A94" w:rsidP="00551A94">
      <w:pPr>
        <w:pStyle w:val="Bullet4"/>
        <w:widowControl w:val="0"/>
        <w:rPr>
          <w:sz w:val="20"/>
          <w:szCs w:val="20"/>
          <w:lang w:val="fr-FR"/>
        </w:rPr>
      </w:pPr>
      <w:r w:rsidRPr="003A61B4">
        <w:rPr>
          <w:sz w:val="20"/>
          <w:lang w:val="fr-FR"/>
        </w:rPr>
        <w:t>Boîtes aux lettres de site – Conformité</w:t>
      </w:r>
      <w:r w:rsidRPr="003A61B4">
        <w:rPr>
          <w:sz w:val="20"/>
          <w:szCs w:val="20"/>
          <w:lang w:val="fr-FR"/>
        </w:rPr>
        <w:t xml:space="preserve"> </w:t>
      </w:r>
    </w:p>
    <w:p w:rsidR="00551A94" w:rsidRPr="003A61B4" w:rsidRDefault="00551A94" w:rsidP="00551A94">
      <w:pPr>
        <w:pStyle w:val="Bullet4"/>
        <w:widowControl w:val="0"/>
        <w:rPr>
          <w:sz w:val="20"/>
          <w:szCs w:val="20"/>
          <w:lang w:val="fr-FR"/>
        </w:rPr>
      </w:pPr>
      <w:r w:rsidRPr="003A61B4">
        <w:rPr>
          <w:sz w:val="20"/>
          <w:lang w:val="fr-FR"/>
        </w:rPr>
        <w:t>Prévention des pertes de données</w:t>
      </w:r>
    </w:p>
    <w:p w:rsidR="00551A94" w:rsidRPr="003A61B4" w:rsidRDefault="00551A94" w:rsidP="00551A9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Pr="003A61B4">
        <w:rPr>
          <w:lang w:val="fr-FR"/>
        </w:rPr>
        <w:t xml:space="preserve"> </w:t>
      </w:r>
      <w:r w:rsidRPr="003A61B4">
        <w:rPr>
          <w:b w:val="0"/>
          <w:sz w:val="20"/>
          <w:lang w:val="fr-FR"/>
        </w:rPr>
        <w:t>Aucune CAL n’est nécessaire pour ces utilisateurs, excepté en cas d’accès aux Fonctionnalités Supplémentaires, auquel cas une CAL Exchange Server 2013 Standard et une CAL Entreprise Exchange Server 2013 sont requises.</w:t>
      </w:r>
      <w:r w:rsidRPr="003A61B4">
        <w:rPr>
          <w:lang w:val="fr-FR"/>
        </w:rPr>
        <w:t xml:space="preserve"> </w:t>
      </w:r>
    </w:p>
    <w:p w:rsidR="00551A94" w:rsidRPr="003A61B4" w:rsidRDefault="00551A94" w:rsidP="00551A94">
      <w:pPr>
        <w:ind w:left="1080"/>
        <w:rPr>
          <w:sz w:val="20"/>
          <w:szCs w:val="20"/>
          <w:lang w:val="fr-FR"/>
        </w:rPr>
      </w:pPr>
      <w:r w:rsidRPr="003A61B4">
        <w:rPr>
          <w:sz w:val="20"/>
          <w:lang w:val="fr-FR"/>
        </w:rPr>
        <w:t>« Utilisateurs Externes » désigne les utilisateurs qui ne comptent pas parmi :</w:t>
      </w:r>
    </w:p>
    <w:p w:rsidR="00551A94" w:rsidRPr="003A61B4" w:rsidRDefault="00551A94" w:rsidP="00551A94">
      <w:pPr>
        <w:pStyle w:val="ListParagraph"/>
        <w:numPr>
          <w:ilvl w:val="0"/>
          <w:numId w:val="6"/>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551A94" w:rsidRPr="003A61B4" w:rsidRDefault="00551A94" w:rsidP="00551A94">
      <w:pPr>
        <w:pStyle w:val="ListParagraph"/>
        <w:numPr>
          <w:ilvl w:val="0"/>
          <w:numId w:val="6"/>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551A94" w:rsidRPr="003A61B4" w:rsidRDefault="00551A94" w:rsidP="00551A9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Pr="003A61B4">
        <w:rPr>
          <w:lang w:val="fr-FR"/>
        </w:rPr>
        <w:t xml:space="preserve"> </w:t>
      </w:r>
      <w:r w:rsidRPr="003A61B4">
        <w:rPr>
          <w:b w:val="0"/>
          <w:sz w:val="20"/>
          <w:lang w:val="fr-FR"/>
        </w:rPr>
        <w:t>Les matériels et logiciels que vous utilisez pour :</w:t>
      </w:r>
    </w:p>
    <w:p w:rsidR="00551A94" w:rsidRPr="003A61B4" w:rsidRDefault="00551A94" w:rsidP="00551A94">
      <w:pPr>
        <w:pStyle w:val="Bullet3"/>
        <w:widowControl w:val="0"/>
        <w:rPr>
          <w:rFonts w:eastAsia="SimSun"/>
          <w:sz w:val="20"/>
          <w:szCs w:val="20"/>
          <w:lang w:val="fr-FR"/>
        </w:rPr>
      </w:pPr>
      <w:r w:rsidRPr="003A61B4">
        <w:rPr>
          <w:sz w:val="20"/>
          <w:lang w:val="fr-FR"/>
        </w:rPr>
        <w:t>regrouper les connexions,</w:t>
      </w:r>
    </w:p>
    <w:p w:rsidR="00551A94" w:rsidRPr="003A61B4" w:rsidRDefault="00551A94" w:rsidP="00551A94">
      <w:pPr>
        <w:pStyle w:val="Bullet3"/>
        <w:widowControl w:val="0"/>
        <w:rPr>
          <w:rFonts w:eastAsia="SimSun"/>
          <w:sz w:val="20"/>
          <w:szCs w:val="20"/>
          <w:lang w:val="fr-FR"/>
        </w:rPr>
      </w:pPr>
      <w:r w:rsidRPr="003A61B4">
        <w:rPr>
          <w:sz w:val="20"/>
          <w:lang w:val="fr-FR"/>
        </w:rPr>
        <w:t>réacheminer l’information, et</w:t>
      </w:r>
    </w:p>
    <w:p w:rsidR="00551A94" w:rsidRPr="003A61B4" w:rsidRDefault="00551A94" w:rsidP="00551A9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551A94" w:rsidRPr="003A61B4" w:rsidRDefault="00551A94" w:rsidP="00551A9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551A94" w:rsidRPr="003A61B4" w:rsidRDefault="00551A94" w:rsidP="00551A9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A61B4">
        <w:rPr>
          <w:lang w:val="fr-FR"/>
        </w:rPr>
        <w:t xml:space="preserve"> </w:t>
      </w:r>
      <w:r w:rsidRPr="003A61B4">
        <w:rPr>
          <w:b w:val="0"/>
          <w:sz w:val="20"/>
          <w:lang w:val="fr-FR"/>
        </w:rPr>
        <w:t>Cela s’applique même si les environnements de système d’exploitation se trouvent sur le même matériel physique.</w:t>
      </w:r>
    </w:p>
    <w:p w:rsidR="00551A94" w:rsidRPr="003A61B4" w:rsidRDefault="00551A94" w:rsidP="00551A9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Pr="003A61B4">
        <w:rPr>
          <w:lang w:val="fr-FR"/>
        </w:rPr>
        <w:t xml:space="preserve"> </w:t>
      </w:r>
      <w:r w:rsidRPr="003A61B4">
        <w:rPr>
          <w:b w:val="0"/>
          <w:sz w:val="20"/>
          <w:lang w:val="fr-FR"/>
        </w:rPr>
        <w:t>D’autres termes de contrat de licence et des frais peuvent s’appliquer.</w:t>
      </w:r>
    </w:p>
    <w:p w:rsidR="00551A94" w:rsidRPr="003A61B4" w:rsidRDefault="00551A94" w:rsidP="00551A9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Pr="003A61B4">
        <w:rPr>
          <w:lang w:val="fr-FR"/>
        </w:rPr>
        <w:t xml:space="preserve"> </w:t>
      </w:r>
      <w:r w:rsidRPr="003A61B4">
        <w:rPr>
          <w:b w:val="0"/>
          <w:sz w:val="20"/>
          <w:lang w:val="fr-FR"/>
        </w:rPr>
        <w:t>Ces services peuvent être modifiés ou interrompus à tout moment.</w:t>
      </w:r>
    </w:p>
    <w:p w:rsidR="00551A94" w:rsidRPr="003A61B4" w:rsidRDefault="00551A94" w:rsidP="00551A9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Pr="003A61B4">
        <w:rPr>
          <w:b w:val="0"/>
          <w:sz w:val="20"/>
          <w:lang w:val="fr-FR"/>
        </w:rPr>
        <w:t>La fonctionnalité du logiciel décrite ci-après et dans la Déclaration de confidentialité de Microsoft Exchange Server 2013 se connecte aux systèmes informatiques de Microsoft ou de</w:t>
      </w:r>
      <w:r>
        <w:rPr>
          <w:sz w:val="20"/>
          <w:lang w:val="fr-FR"/>
        </w:rPr>
        <w:t> </w:t>
      </w:r>
      <w:r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 distincte.</w:t>
      </w:r>
      <w:r w:rsidRPr="003A61B4">
        <w:rPr>
          <w:sz w:val="20"/>
          <w:szCs w:val="20"/>
          <w:lang w:val="fr-FR"/>
        </w:rPr>
        <w:t xml:space="preserve"> </w:t>
      </w:r>
      <w:r w:rsidRPr="003A61B4">
        <w:rPr>
          <w:b w:val="0"/>
          <w:sz w:val="20"/>
          <w:lang w:val="fr-FR"/>
        </w:rPr>
        <w:t>Sauf indication contraire, vous pouvez désactiver cette fonctionnalité ou ne pas l’utiliser.</w:t>
      </w:r>
      <w:r w:rsidRPr="003A61B4">
        <w:rPr>
          <w:sz w:val="20"/>
          <w:szCs w:val="20"/>
          <w:lang w:val="fr-FR"/>
        </w:rPr>
        <w:t xml:space="preserve"> </w:t>
      </w:r>
      <w:r w:rsidRPr="003A61B4">
        <w:rPr>
          <w:b w:val="0"/>
          <w:sz w:val="20"/>
          <w:lang w:val="fr-FR"/>
        </w:rPr>
        <w:t>Pour plus d’informations sur cette fonctionnalité, consultez le site Web de support en ligne de Microsoft.</w:t>
      </w:r>
      <w:r w:rsidRPr="003A61B4">
        <w:rPr>
          <w:lang w:val="fr-FR"/>
        </w:rPr>
        <w:t xml:space="preserve"> </w:t>
      </w:r>
      <w:r w:rsidRPr="003A61B4">
        <w:rPr>
          <w:sz w:val="20"/>
          <w:lang w:val="fr-FR"/>
        </w:rPr>
        <w:t>En utilisant cette</w:t>
      </w:r>
      <w:r>
        <w:rPr>
          <w:sz w:val="20"/>
          <w:lang w:val="fr-FR"/>
        </w:rPr>
        <w:t> </w:t>
      </w:r>
      <w:r w:rsidRPr="003A61B4">
        <w:rPr>
          <w:sz w:val="20"/>
          <w:lang w:val="fr-FR"/>
        </w:rPr>
        <w:t>fonctionnalité, vous consentez à la transmission de ces informations.</w:t>
      </w:r>
      <w:r w:rsidRPr="003A61B4">
        <w:rPr>
          <w:lang w:val="fr-FR"/>
        </w:rPr>
        <w:t xml:space="preserve"> </w:t>
      </w:r>
      <w:r w:rsidRPr="003A61B4">
        <w:rPr>
          <w:b w:val="0"/>
          <w:sz w:val="20"/>
          <w:lang w:val="fr-FR"/>
        </w:rPr>
        <w:t>Microsoft n’utilise pas ces informations pour vous identifier ou vous contacter.</w:t>
      </w:r>
    </w:p>
    <w:p w:rsidR="00551A94" w:rsidRPr="003A61B4" w:rsidRDefault="00551A94" w:rsidP="00551A9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551A94" w:rsidRPr="003A61B4" w:rsidRDefault="00551A94" w:rsidP="00551A94">
      <w:pPr>
        <w:pStyle w:val="Bullet4Underline"/>
        <w:widowControl w:val="0"/>
        <w:numPr>
          <w:ilvl w:val="0"/>
          <w:numId w:val="3"/>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Pr="00736141">
        <w:rPr>
          <w:u w:val="none"/>
          <w:lang w:val="fr-FR"/>
        </w:rPr>
        <w:t xml:space="preserve"> </w:t>
      </w:r>
      <w:r w:rsidRPr="003A61B4">
        <w:rPr>
          <w:sz w:val="20"/>
          <w:u w:val="none"/>
          <w:lang w:val="fr-FR"/>
        </w:rPr>
        <w:t>Le logiciel utilise des certificats numériques.</w:t>
      </w:r>
      <w:r w:rsidRPr="00736141">
        <w:rPr>
          <w:u w:val="none"/>
          <w:lang w:val="fr-FR"/>
        </w:rPr>
        <w:t xml:space="preserve"> </w:t>
      </w:r>
      <w:r w:rsidRPr="003A61B4">
        <w:rPr>
          <w:sz w:val="20"/>
          <w:u w:val="none"/>
          <w:lang w:val="fr-FR"/>
        </w:rPr>
        <w:t>Ces certificats numériques confirment l’identité des utilisateurs Internet envoyant des informations cryptées selon la norme X.509.</w:t>
      </w:r>
      <w:r w:rsidRPr="00736141">
        <w:rPr>
          <w:u w:val="none"/>
          <w:lang w:val="fr-FR"/>
        </w:rPr>
        <w:t xml:space="preserve"> </w:t>
      </w:r>
      <w:r w:rsidRPr="003A61B4">
        <w:rPr>
          <w:sz w:val="20"/>
          <w:u w:val="none"/>
          <w:lang w:val="fr-FR"/>
        </w:rPr>
        <w:t>Ils peuvent également être utilisés pour signer numériquement des fichiers et macros pour vérifier l’intégrité et l’origine des contenus des fichiers.</w:t>
      </w:r>
      <w:r w:rsidRPr="00736141">
        <w:rPr>
          <w:u w:val="none"/>
          <w:lang w:val="fr-FR"/>
        </w:rPr>
        <w:t xml:space="preserve"> </w:t>
      </w:r>
      <w:r w:rsidRPr="003A61B4">
        <w:rPr>
          <w:sz w:val="20"/>
          <w:u w:val="none"/>
          <w:lang w:val="fr-FR"/>
        </w:rPr>
        <w:t>Le logiciel extrait les certificats et met à jour les listes de révocation des certificats à l’aide d’Internet, le cas échéant.</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551A94" w:rsidRPr="003A61B4" w:rsidRDefault="00551A94" w:rsidP="00551A94">
      <w:pPr>
        <w:pStyle w:val="Heading1"/>
        <w:widowControl w:val="0"/>
        <w:tabs>
          <w:tab w:val="clear" w:pos="360"/>
        </w:tabs>
        <w:rPr>
          <w:b w:val="0"/>
          <w:sz w:val="20"/>
          <w:szCs w:val="20"/>
          <w:lang w:val="fr-FR"/>
        </w:rPr>
      </w:pPr>
      <w:r w:rsidRPr="003A61B4">
        <w:rPr>
          <w:color w:val="000000"/>
          <w:sz w:val="20"/>
          <w:lang w:val="fr-FR"/>
        </w:rPr>
        <w:t>BING MAPS.</w:t>
      </w:r>
      <w:r w:rsidRPr="003A61B4">
        <w:rPr>
          <w:lang w:val="fr-FR"/>
        </w:rPr>
        <w:t xml:space="preserve"> </w:t>
      </w:r>
      <w:r w:rsidRPr="003A61B4">
        <w:rPr>
          <w:b w:val="0"/>
          <w:color w:val="000000"/>
          <w:sz w:val="20"/>
          <w:lang w:val="fr-FR"/>
        </w:rPr>
        <w:t>Le logiciel permet d’utiliser Bing Maps.</w:t>
      </w:r>
      <w:r w:rsidRPr="003A61B4">
        <w:rPr>
          <w:lang w:val="fr-FR"/>
        </w:rPr>
        <w:t xml:space="preserve"> </w:t>
      </w:r>
      <w:r w:rsidRPr="003A61B4">
        <w:rPr>
          <w:b w:val="0"/>
          <w:color w:val="000000"/>
          <w:sz w:val="20"/>
          <w:lang w:val="fr-FR"/>
        </w:rPr>
        <w:t>Vous êtes autorisé à utiliser uniquement les contenus fournis via</w:t>
      </w:r>
      <w:r>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Pr="003A61B4">
        <w:rPr>
          <w:lang w:val="fr-FR"/>
        </w:rPr>
        <w:t xml:space="preserve"> </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lastRenderedPageBreak/>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Pr="003A61B4">
        <w:rPr>
          <w:lang w:val="fr-FR"/>
        </w:rPr>
        <w:t xml:space="preserve"> </w:t>
      </w:r>
      <w:r w:rsidRPr="003A61B4">
        <w:rPr>
          <w:b w:val="0"/>
          <w:sz w:val="20"/>
          <w:lang w:val="fr-FR"/>
        </w:rPr>
        <w:t>Le Concédant et Microsoft se réservent tous les autres droits.</w:t>
      </w:r>
      <w:r w:rsidRPr="003A61B4">
        <w:rPr>
          <w:lang w:val="fr-FR"/>
        </w:rPr>
        <w:t xml:space="preserve"> </w:t>
      </w:r>
      <w:r w:rsidRPr="003A61B4">
        <w:rPr>
          <w:b w:val="0"/>
          <w:sz w:val="20"/>
          <w:lang w:val="fr-FR"/>
        </w:rPr>
        <w:t>Sauf si la loi en vigueur vous confère d’autres droits, nonobstant la présente limitation, vous n’êtes autorisé à</w:t>
      </w:r>
      <w:r>
        <w:rPr>
          <w:b w:val="0"/>
          <w:sz w:val="20"/>
          <w:lang w:val="fr-FR"/>
        </w:rPr>
        <w:t> </w:t>
      </w:r>
      <w:r w:rsidRPr="003A61B4">
        <w:rPr>
          <w:b w:val="0"/>
          <w:sz w:val="20"/>
          <w:lang w:val="fr-FR"/>
        </w:rPr>
        <w:t>utiliser le logiciel qu’en conformité avec les termes du présent contrat.</w:t>
      </w:r>
      <w:r w:rsidRPr="003A61B4">
        <w:rPr>
          <w:lang w:val="fr-FR"/>
        </w:rPr>
        <w:t xml:space="preserve"> </w:t>
      </w:r>
      <w:r w:rsidRPr="003A61B4">
        <w:rPr>
          <w:b w:val="0"/>
          <w:sz w:val="20"/>
          <w:lang w:val="fr-FR"/>
        </w:rPr>
        <w:t>À cette fin, vous devez vous conformer aux restrictions techniques contenues dans le logiciel qui vous permettent de l’utiliser d’une certaine façon.</w:t>
      </w:r>
      <w:r w:rsidRPr="003A61B4">
        <w:rPr>
          <w:lang w:val="fr-FR"/>
        </w:rPr>
        <w:t xml:space="preserve"> </w:t>
      </w:r>
      <w:r w:rsidRPr="003A61B4">
        <w:rPr>
          <w:b w:val="0"/>
          <w:sz w:val="20"/>
          <w:lang w:val="fr-FR"/>
        </w:rPr>
        <w:t>Vous n’êtes pas autorisé :</w:t>
      </w:r>
    </w:p>
    <w:p w:rsidR="00551A94" w:rsidRPr="003A61B4" w:rsidRDefault="00551A94" w:rsidP="00551A94">
      <w:pPr>
        <w:pStyle w:val="Bullet2"/>
        <w:widowControl w:val="0"/>
        <w:rPr>
          <w:rFonts w:eastAsia="SimSun"/>
          <w:sz w:val="20"/>
          <w:szCs w:val="20"/>
          <w:lang w:val="fr-FR"/>
        </w:rPr>
      </w:pPr>
      <w:r w:rsidRPr="003A61B4">
        <w:rPr>
          <w:sz w:val="20"/>
          <w:lang w:val="fr-FR"/>
        </w:rPr>
        <w:t>à contourner les restrictions techniques contenues dans le logiciel ;</w:t>
      </w:r>
    </w:p>
    <w:p w:rsidR="00551A94" w:rsidRPr="003A61B4" w:rsidRDefault="00551A94" w:rsidP="00551A9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551A94" w:rsidRPr="003A61B4" w:rsidRDefault="00551A94" w:rsidP="00551A9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551A94" w:rsidRPr="003A61B4" w:rsidRDefault="00551A94" w:rsidP="00551A94">
      <w:pPr>
        <w:pStyle w:val="Bullet2"/>
        <w:widowControl w:val="0"/>
        <w:rPr>
          <w:rFonts w:eastAsia="SimSun"/>
          <w:sz w:val="20"/>
          <w:szCs w:val="20"/>
          <w:lang w:val="fr-FR"/>
        </w:rPr>
      </w:pPr>
      <w:r w:rsidRPr="003A61B4">
        <w:rPr>
          <w:sz w:val="20"/>
          <w:lang w:val="fr-FR"/>
        </w:rPr>
        <w:t>publier le logiciel en vue d’une reproduction par autrui ;</w:t>
      </w:r>
    </w:p>
    <w:p w:rsidR="00551A94" w:rsidRPr="003A61B4" w:rsidRDefault="00551A94" w:rsidP="00551A94">
      <w:pPr>
        <w:pStyle w:val="Bullet2"/>
        <w:widowControl w:val="0"/>
        <w:rPr>
          <w:rFonts w:eastAsia="SimSun"/>
          <w:sz w:val="20"/>
          <w:szCs w:val="20"/>
          <w:lang w:val="fr-FR"/>
        </w:rPr>
      </w:pPr>
      <w:r w:rsidRPr="003A61B4">
        <w:rPr>
          <w:sz w:val="20"/>
          <w:lang w:val="fr-FR"/>
        </w:rPr>
        <w:t>louer ou prêter le logiciel ; ou</w:t>
      </w:r>
    </w:p>
    <w:p w:rsidR="00551A94" w:rsidRPr="003A61B4" w:rsidRDefault="00551A94" w:rsidP="00551A9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551A94" w:rsidRPr="003A61B4" w:rsidRDefault="00551A94" w:rsidP="00551A9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551A94" w:rsidRPr="003A61B4" w:rsidRDefault="00551A94" w:rsidP="00551A94">
      <w:pPr>
        <w:pStyle w:val="Heading1"/>
        <w:widowControl w:val="0"/>
        <w:rPr>
          <w:rFonts w:eastAsia="SimSun"/>
          <w:sz w:val="20"/>
          <w:szCs w:val="20"/>
          <w:lang w:val="fr-FR"/>
        </w:rPr>
      </w:pPr>
      <w:r w:rsidRPr="003A61B4">
        <w:rPr>
          <w:sz w:val="20"/>
          <w:lang w:val="fr-FR"/>
        </w:rPr>
        <w:t>COPIE DE SAUVEGARDE.</w:t>
      </w:r>
    </w:p>
    <w:p w:rsidR="00551A94" w:rsidRPr="003A61B4" w:rsidRDefault="00551A94" w:rsidP="00551A9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Pr="003A61B4">
        <w:rPr>
          <w:lang w:val="fr-FR"/>
        </w:rPr>
        <w:t xml:space="preserve"> </w:t>
      </w:r>
      <w:r w:rsidRPr="003A61B4">
        <w:rPr>
          <w:b w:val="0"/>
          <w:sz w:val="20"/>
          <w:lang w:val="fr-FR"/>
        </w:rPr>
        <w:t>Si vous avez acquis et téléchargé le logiciel en ligne, vous êtes autorisé à</w:t>
      </w:r>
      <w:r>
        <w:rPr>
          <w:b w:val="0"/>
          <w:sz w:val="20"/>
          <w:lang w:val="fr-FR"/>
        </w:rPr>
        <w:t> </w:t>
      </w:r>
      <w:r w:rsidRPr="003A61B4">
        <w:rPr>
          <w:b w:val="0"/>
          <w:sz w:val="20"/>
          <w:lang w:val="fr-FR"/>
        </w:rPr>
        <w:t>effectuer une copie du logiciel sur un disque ou un autre support afin de créer des instances du logiciel.</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t>DOCUMENTATION.</w:t>
      </w:r>
      <w:r w:rsidRPr="003A61B4">
        <w:rPr>
          <w:lang w:val="fr-FR"/>
        </w:rPr>
        <w:t xml:space="preserve"> </w:t>
      </w:r>
      <w:r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Pr="003A61B4">
        <w:rPr>
          <w:lang w:val="fr-FR"/>
        </w:rPr>
        <w:t xml:space="preserve"> </w:t>
      </w:r>
      <w:r w:rsidRPr="003A61B4">
        <w:rPr>
          <w:b w:val="0"/>
          <w:sz w:val="20"/>
          <w:lang w:val="fr-FR"/>
        </w:rPr>
        <w:t>Vous n’êtes pas autorisé à utiliser simultanément ce logiciel et une version antérieure.</w:t>
      </w:r>
    </w:p>
    <w:p w:rsidR="00551A94" w:rsidRPr="003A61B4" w:rsidRDefault="00551A94" w:rsidP="00551A9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Pr="003A61B4">
        <w:rPr>
          <w:lang w:val="fr-FR"/>
        </w:rPr>
        <w:t xml:space="preserve"> </w:t>
      </w:r>
      <w:r w:rsidRPr="003A61B4">
        <w:rPr>
          <w:b w:val="0"/>
          <w:sz w:val="20"/>
          <w:lang w:val="fr-FR"/>
        </w:rPr>
        <w:t xml:space="preserve">Des informations supplémentaires sont disponibles sur le site Internet </w:t>
      </w:r>
      <w:r w:rsidRPr="00736141">
        <w:rPr>
          <w:rStyle w:val="Hyperlink"/>
          <w:b w:val="0"/>
          <w:sz w:val="20"/>
          <w:lang w:val="fr-FR"/>
        </w:rPr>
        <w:t>www.microsoft.com/exporting</w:t>
      </w:r>
      <w:r w:rsidRPr="003A61B4">
        <w:rPr>
          <w:b w:val="0"/>
          <w:sz w:val="20"/>
          <w:lang w:val="fr-FR"/>
        </w:rPr>
        <w:t xml:space="preserve"> (en anglais).</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Pr="003A61B4">
        <w:rPr>
          <w:lang w:val="fr-FR"/>
        </w:rPr>
        <w:t xml:space="preserve"> </w:t>
      </w:r>
      <w:r w:rsidRPr="003A61B4">
        <w:rPr>
          <w:b w:val="0"/>
          <w:sz w:val="20"/>
          <w:lang w:val="fr-FR"/>
        </w:rPr>
        <w:t>Le présent contrat ainsi que les termes concernant les suppléments, les mises à</w:t>
      </w:r>
      <w:r>
        <w:rPr>
          <w:b w:val="0"/>
          <w:sz w:val="20"/>
          <w:lang w:val="fr-FR"/>
        </w:rPr>
        <w:t> </w:t>
      </w:r>
      <w:r w:rsidRPr="003A61B4">
        <w:rPr>
          <w:b w:val="0"/>
          <w:sz w:val="20"/>
          <w:lang w:val="fr-FR"/>
        </w:rPr>
        <w:t>jour et les services Internet que vous utilisez constituent l’intégralité des accords en ce qui concerne le logiciel.</w:t>
      </w:r>
    </w:p>
    <w:p w:rsidR="00551A94" w:rsidRPr="003A61B4" w:rsidRDefault="00551A94" w:rsidP="00551A9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Pr="003A61B4">
        <w:rPr>
          <w:lang w:val="fr-FR"/>
        </w:rPr>
        <w:t xml:space="preserve"> </w:t>
      </w:r>
      <w:r w:rsidRPr="003A61B4">
        <w:rPr>
          <w:b w:val="0"/>
          <w:sz w:val="20"/>
          <w:lang w:val="fr-FR"/>
        </w:rPr>
        <w:t>Vous pouvez également bénéficier de certains droits vis-à-vis du Concédant auprès duquel vous avez acquis le logiciel.</w:t>
      </w:r>
      <w:r w:rsidRPr="003A61B4">
        <w:rPr>
          <w:lang w:val="fr-FR"/>
        </w:rPr>
        <w:t xml:space="preserve"> </w:t>
      </w:r>
      <w:r w:rsidRPr="003A61B4">
        <w:rPr>
          <w:b w:val="0"/>
          <w:sz w:val="20"/>
          <w:lang w:val="fr-FR"/>
        </w:rPr>
        <w:t>Le présent contrat ne modifie pas les droits que vous confèrent les lois de votre État ou pays si celles-ci ne le permettent pas.</w:t>
      </w:r>
    </w:p>
    <w:p w:rsidR="00551A94" w:rsidRPr="003A61B4" w:rsidRDefault="00551A94" w:rsidP="00551A94">
      <w:pPr>
        <w:pStyle w:val="Heading1"/>
        <w:widowControl w:val="0"/>
        <w:rPr>
          <w:b w:val="0"/>
          <w:sz w:val="20"/>
          <w:szCs w:val="20"/>
          <w:lang w:val="fr-FR"/>
        </w:rPr>
      </w:pPr>
      <w:r w:rsidRPr="003A61B4">
        <w:rPr>
          <w:sz w:val="20"/>
          <w:szCs w:val="20"/>
          <w:lang w:val="fr-FR"/>
        </w:rPr>
        <w:t>ABSENCE DE TOLÉRANCE AUX PANNES. CE LOGICIEL N’EST PAS TOLÉRANT AUX PANNES.</w:t>
      </w:r>
      <w:r w:rsidRPr="003A61B4">
        <w:rPr>
          <w:lang w:val="fr-FR"/>
        </w:rPr>
        <w:t xml:space="preserve"> </w:t>
      </w:r>
      <w:r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Pr>
          <w:sz w:val="20"/>
          <w:lang w:val="fr-FR"/>
        </w:rPr>
        <w:t> </w:t>
      </w:r>
      <w:r w:rsidRPr="003A61B4">
        <w:rPr>
          <w:sz w:val="20"/>
          <w:lang w:val="fr-FR"/>
        </w:rPr>
        <w:t>DÉTERMINER SI LE LOGICIEL EST ADAPTÉ À UNE TELLE UTILISATION.</w:t>
      </w:r>
    </w:p>
    <w:p w:rsidR="00551A94" w:rsidRPr="003A61B4" w:rsidRDefault="00551A94" w:rsidP="00551A9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Pr="003A61B4">
        <w:rPr>
          <w:lang w:val="fr-FR"/>
        </w:rPr>
        <w:t xml:space="preserve"> </w:t>
      </w:r>
      <w:r w:rsidRPr="003A61B4">
        <w:rPr>
          <w:sz w:val="20"/>
          <w:lang w:val="fr-FR"/>
        </w:rPr>
        <w:t>MICROSOFT N’ACCORDE AUCUNE GARANTIE IMPLICITE DE QUALITÉ OU AUTRE GARANTIE EXPRESSE</w:t>
      </w:r>
      <w:r>
        <w:rPr>
          <w:sz w:val="20"/>
          <w:lang w:val="fr-FR"/>
        </w:rPr>
        <w:t> </w:t>
      </w:r>
      <w:r w:rsidRPr="003A61B4">
        <w:rPr>
          <w:sz w:val="20"/>
          <w:lang w:val="fr-FR"/>
        </w:rPr>
        <w:t>OU IMPLICITE.</w:t>
      </w:r>
    </w:p>
    <w:p w:rsidR="00551A94" w:rsidRPr="003A61B4" w:rsidRDefault="00551A94" w:rsidP="00551A94">
      <w:pPr>
        <w:pStyle w:val="Heading1"/>
        <w:widowControl w:val="0"/>
        <w:rPr>
          <w:b w:val="0"/>
          <w:sz w:val="20"/>
          <w:szCs w:val="20"/>
          <w:lang w:val="fr-FR"/>
        </w:rPr>
      </w:pPr>
      <w:r w:rsidRPr="003A61B4">
        <w:rPr>
          <w:sz w:val="20"/>
          <w:szCs w:val="20"/>
          <w:lang w:val="fr-FR"/>
        </w:rPr>
        <w:lastRenderedPageBreak/>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Pr="003A61B4">
        <w:rPr>
          <w:lang w:val="fr-FR"/>
        </w:rPr>
        <w:t xml:space="preserve"> </w:t>
      </w:r>
      <w:r w:rsidRPr="003A61B4">
        <w:rPr>
          <w:sz w:val="20"/>
          <w:lang w:val="fr-FR"/>
        </w:rPr>
        <w:t>MICROSOFT NE SERA EN AUCUN CAS RESPONSABLE DE TOUT MONTANT SUPÉRIEUR À DEUX CENT CINQUANTE DOLLARS US (250,00 $ US).</w:t>
      </w:r>
    </w:p>
    <w:p w:rsidR="00551A94" w:rsidRPr="003A61B4" w:rsidRDefault="00551A94" w:rsidP="00551A94">
      <w:pPr>
        <w:pStyle w:val="Heading1"/>
        <w:widowControl w:val="0"/>
        <w:rPr>
          <w:b w:val="0"/>
          <w:sz w:val="20"/>
          <w:szCs w:val="20"/>
          <w:lang w:val="fr-FR"/>
        </w:rPr>
      </w:pPr>
      <w:r w:rsidRPr="003A61B4">
        <w:rPr>
          <w:sz w:val="20"/>
          <w:szCs w:val="20"/>
          <w:lang w:val="fr-FR"/>
        </w:rPr>
        <w:t>POUR L’AUSTRALIE UNIQUEMENT.</w:t>
      </w:r>
      <w:r w:rsidRPr="003A61B4">
        <w:rPr>
          <w:lang w:val="fr-FR"/>
        </w:rPr>
        <w:t xml:space="preserve"> </w:t>
      </w:r>
      <w:r w:rsidRPr="003A61B4">
        <w:rPr>
          <w:sz w:val="20"/>
          <w:lang w:val="fr-FR"/>
        </w:rPr>
        <w:t>La « Garantie Limitée » fait référence à la garantie expresse accordée par Microsoft.</w:t>
      </w:r>
      <w:r w:rsidRPr="003A61B4">
        <w:rPr>
          <w:lang w:val="fr-FR"/>
        </w:rPr>
        <w:t xml:space="preserve"> </w:t>
      </w:r>
      <w:r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51A94" w:rsidRPr="003A61B4" w:rsidRDefault="00551A94" w:rsidP="00551A94">
      <w:pPr>
        <w:widowControl w:val="0"/>
        <w:ind w:left="360"/>
        <w:rPr>
          <w:b/>
          <w:sz w:val="20"/>
          <w:szCs w:val="20"/>
          <w:lang w:val="fr-FR"/>
        </w:rPr>
      </w:pPr>
      <w:r w:rsidRPr="003A61B4">
        <w:rPr>
          <w:b/>
          <w:sz w:val="20"/>
          <w:lang w:val="fr-FR"/>
        </w:rPr>
        <w:t>Si la loi australienne sur la consommation s’applique à votre achat, ce qui suit vous concerne :</w:t>
      </w:r>
      <w:r w:rsidRPr="003A61B4">
        <w:rPr>
          <w:b/>
          <w:sz w:val="20"/>
          <w:szCs w:val="20"/>
          <w:lang w:val="fr-FR"/>
        </w:rPr>
        <w:t xml:space="preserve"> Nos biens sont livrés avec des garanties qui ne peuvent être exclues en vertu de la loi australienne sur la</w:t>
      </w:r>
      <w:r>
        <w:rPr>
          <w:b/>
          <w:sz w:val="20"/>
          <w:szCs w:val="20"/>
          <w:lang w:val="fr-FR"/>
        </w:rPr>
        <w:t> </w:t>
      </w:r>
      <w:r w:rsidRPr="003A61B4">
        <w:rPr>
          <w:b/>
          <w:sz w:val="20"/>
          <w:szCs w:val="20"/>
          <w:lang w:val="fr-FR"/>
        </w:rPr>
        <w:t>protection des consommateurs. Vous avez droit au remplacement ou au remboursement pour panne</w:t>
      </w:r>
      <w:r>
        <w:rPr>
          <w:b/>
          <w:sz w:val="20"/>
          <w:szCs w:val="20"/>
          <w:lang w:val="fr-FR"/>
        </w:rPr>
        <w:t> </w:t>
      </w:r>
      <w:r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551A94" w:rsidRPr="003A61B4" w:rsidRDefault="00551A94" w:rsidP="00551A94">
      <w:pPr>
        <w:rPr>
          <w:lang w:val="fr-FR"/>
        </w:rPr>
      </w:pPr>
      <w:r w:rsidRPr="003A61B4">
        <w:rPr>
          <w:lang w:val="fr-FR"/>
        </w:rPr>
        <w:t>Microsoft est une marque déposée de Microsoft Corporation aux États-Unis d’Amérique et/ou dans d’autres pays.</w:t>
      </w:r>
    </w:p>
    <w:p w:rsidR="002A593D" w:rsidRDefault="002A593D"/>
    <w:sectPr w:rsidR="002A593D" w:rsidSect="00170531">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A94" w:rsidRDefault="00551A94" w:rsidP="00551A94">
      <w:pPr>
        <w:spacing w:before="0" w:after="0"/>
      </w:pPr>
      <w:r>
        <w:separator/>
      </w:r>
    </w:p>
  </w:endnote>
  <w:endnote w:type="continuationSeparator" w:id="0">
    <w:p w:rsidR="00551A94" w:rsidRDefault="00551A94" w:rsidP="00551A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5D436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6</w:t>
    </w:r>
    <w:r w:rsidRPr="00C36E7D">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3A61B4" w:rsidRDefault="005D436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A94" w:rsidRDefault="00551A94" w:rsidP="00551A94">
      <w:pPr>
        <w:spacing w:before="0" w:after="0"/>
      </w:pPr>
      <w:r>
        <w:separator/>
      </w:r>
    </w:p>
  </w:footnote>
  <w:footnote w:type="continuationSeparator" w:id="0">
    <w:p w:rsidR="00551A94" w:rsidRDefault="00551A94" w:rsidP="00551A94">
      <w:pPr>
        <w:spacing w:before="0" w:after="0"/>
      </w:pPr>
      <w:r>
        <w:continuationSeparator/>
      </w:r>
    </w:p>
  </w:footnote>
  <w:footnote w:id="1">
    <w:p w:rsidR="00551A94" w:rsidRPr="001159C4" w:rsidRDefault="00551A94" w:rsidP="00551A94">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 xml:space="preserve">CONCÉDANT : Mentionner le nom approprié, c’est-à-dire soit « Enterprise </w:t>
      </w:r>
      <w:r w:rsidRPr="00DE228C">
        <w:rPr>
          <w:b/>
          <w:sz w:val="16"/>
          <w:szCs w:val="16"/>
          <w:lang w:val="fr-FR"/>
        </w:rPr>
        <w:t>É</w:t>
      </w:r>
      <w:r w:rsidRPr="008A581C">
        <w:rPr>
          <w:b/>
          <w:sz w:val="16"/>
          <w:szCs w:val="16"/>
          <w:lang w:val="fr-FR"/>
        </w:rPr>
        <w:t xml:space="preserve">dition », soit « Standard </w:t>
      </w:r>
      <w:r w:rsidRPr="00DE228C">
        <w:rPr>
          <w:b/>
          <w:sz w:val="16"/>
          <w:szCs w:val="16"/>
          <w:lang w:val="fr-FR"/>
        </w:rPr>
        <w:t>É</w:t>
      </w:r>
      <w:r w:rsidRPr="008A581C">
        <w:rPr>
          <w:b/>
          <w:sz w:val="16"/>
          <w:szCs w:val="16"/>
          <w:lang w:val="fr-FR"/>
        </w:rPr>
        <w:t xml:space="preserve">dition ». Par exemple, si le logiciel sous licence est Microsoft Exchange Server 2013, Enterprise </w:t>
      </w:r>
      <w:r w:rsidRPr="00DE228C">
        <w:rPr>
          <w:b/>
          <w:sz w:val="16"/>
          <w:szCs w:val="16"/>
          <w:lang w:val="fr-FR"/>
        </w:rPr>
        <w:t>É</w:t>
      </w:r>
      <w:r w:rsidRPr="008A581C">
        <w:rPr>
          <w:b/>
          <w:sz w:val="16"/>
          <w:szCs w:val="16"/>
          <w:lang w:val="fr-FR"/>
        </w:rPr>
        <w:t>dition, le nom est le suivant : Microsoft</w:t>
      </w:r>
      <w:r w:rsidRPr="008A581C">
        <w:rPr>
          <w:b/>
          <w:sz w:val="16"/>
          <w:szCs w:val="16"/>
          <w:vertAlign w:val="superscript"/>
          <w:lang w:val="fr-FR"/>
        </w:rPr>
        <w:t>®</w:t>
      </w:r>
      <w:r w:rsidRPr="008A581C">
        <w:rPr>
          <w:b/>
          <w:sz w:val="16"/>
          <w:szCs w:val="16"/>
          <w:lang w:val="fr-FR"/>
        </w:rPr>
        <w:t xml:space="preserve"> Exchange</w:t>
      </w:r>
      <w:r w:rsidRPr="008A581C">
        <w:rPr>
          <w:b/>
          <w:sz w:val="16"/>
          <w:szCs w:val="16"/>
          <w:vertAlign w:val="superscript"/>
          <w:lang w:val="fr-FR"/>
        </w:rPr>
        <w:t>®</w:t>
      </w:r>
      <w:r w:rsidRPr="008A581C">
        <w:rPr>
          <w:b/>
          <w:sz w:val="16"/>
          <w:szCs w:val="16"/>
          <w:lang w:val="fr-FR"/>
        </w:rPr>
        <w:t xml:space="preserve"> Server 2013 Enterprise </w:t>
      </w:r>
      <w:r w:rsidRPr="00DE228C">
        <w:rPr>
          <w:b/>
          <w:sz w:val="16"/>
          <w:szCs w:val="16"/>
          <w:lang w:val="fr-FR"/>
        </w:rPr>
        <w:t>Édition</w:t>
      </w:r>
      <w:r w:rsidRPr="003A61B4">
        <w:rPr>
          <w:b/>
          <w:sz w:val="16"/>
          <w:szCs w:val="16"/>
          <w:lang w:val="fr-FR"/>
        </w:rPr>
        <w:t>.</w:t>
      </w:r>
    </w:p>
  </w:footnote>
  <w:footnote w:id="2">
    <w:p w:rsidR="00551A94" w:rsidRPr="008A581C" w:rsidRDefault="00551A94" w:rsidP="00551A94">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3">
    <w:p w:rsidR="00551A94" w:rsidRPr="00DE228C" w:rsidRDefault="00551A94" w:rsidP="00551A94">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4">
    <w:p w:rsidR="00551A94" w:rsidRPr="00DE228C" w:rsidRDefault="00551A94" w:rsidP="00551A94">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5D4364">
    <w:pPr>
      <w:pStyle w:val="Header"/>
    </w:pPr>
  </w:p>
  <w:p w:rsidR="009A6436" w:rsidRDefault="005D4364">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5D4364">
    <w:pPr>
      <w:pStyle w:val="Header"/>
    </w:pPr>
  </w:p>
  <w:p w:rsidR="009A6436" w:rsidRDefault="00551A94">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190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6703695" cy="167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86257"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" o:allowincell="f" filled="f" stroked="f">
              <v:stroke joinstyle="round"/>
              <o:lock v:ext="edit" text="t" shapetype="t"/>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jwxVJGMcqOgyWRYi2UovfQeyJAbwp2xI40ilCRRhAD17itDDTXi1H8JmokmLwFA7QKp+6mMROGfvKKrpa0JyA==" w:salt="i46r/TGMGYR45VLvy/t9a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94"/>
    <w:rsid w:val="002A593D"/>
    <w:rsid w:val="00551A94"/>
    <w:rsid w:val="005D43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D8A2EA3-C343-444A-B28E-4FEC7373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51A9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551A94"/>
    <w:pPr>
      <w:numPr>
        <w:numId w:val="4"/>
      </w:numPr>
      <w:outlineLvl w:val="0"/>
    </w:pPr>
    <w:rPr>
      <w:b/>
      <w:bCs/>
    </w:rPr>
  </w:style>
  <w:style w:type="paragraph" w:styleId="Heading2">
    <w:name w:val="heading 2"/>
    <w:basedOn w:val="Normal"/>
    <w:link w:val="Heading2Char"/>
    <w:uiPriority w:val="9"/>
    <w:qFormat/>
    <w:rsid w:val="00551A94"/>
    <w:pPr>
      <w:numPr>
        <w:ilvl w:val="1"/>
        <w:numId w:val="4"/>
      </w:numPr>
      <w:outlineLvl w:val="1"/>
    </w:pPr>
    <w:rPr>
      <w:b/>
      <w:bCs/>
    </w:rPr>
  </w:style>
  <w:style w:type="paragraph" w:styleId="Heading3">
    <w:name w:val="heading 3"/>
    <w:basedOn w:val="Normal"/>
    <w:link w:val="Heading3Char"/>
    <w:uiPriority w:val="9"/>
    <w:qFormat/>
    <w:rsid w:val="00551A94"/>
    <w:pPr>
      <w:numPr>
        <w:ilvl w:val="2"/>
        <w:numId w:val="4"/>
      </w:numPr>
      <w:tabs>
        <w:tab w:val="left" w:pos="1077"/>
      </w:tabs>
      <w:outlineLvl w:val="2"/>
    </w:pPr>
  </w:style>
  <w:style w:type="paragraph" w:styleId="Heading4">
    <w:name w:val="heading 4"/>
    <w:basedOn w:val="Normal"/>
    <w:link w:val="Heading4Char"/>
    <w:uiPriority w:val="9"/>
    <w:qFormat/>
    <w:rsid w:val="00551A94"/>
    <w:pPr>
      <w:numPr>
        <w:ilvl w:val="3"/>
        <w:numId w:val="4"/>
      </w:numPr>
      <w:outlineLvl w:val="3"/>
    </w:pPr>
  </w:style>
  <w:style w:type="paragraph" w:styleId="Heading5">
    <w:name w:val="heading 5"/>
    <w:basedOn w:val="Normal"/>
    <w:link w:val="Heading5Char"/>
    <w:uiPriority w:val="9"/>
    <w:qFormat/>
    <w:rsid w:val="00551A94"/>
    <w:pPr>
      <w:numPr>
        <w:ilvl w:val="4"/>
        <w:numId w:val="4"/>
      </w:numPr>
      <w:tabs>
        <w:tab w:val="left" w:pos="1792"/>
      </w:tabs>
      <w:outlineLvl w:val="4"/>
    </w:pPr>
  </w:style>
  <w:style w:type="paragraph" w:styleId="Heading6">
    <w:name w:val="heading 6"/>
    <w:basedOn w:val="Normal"/>
    <w:link w:val="Heading6Char"/>
    <w:uiPriority w:val="9"/>
    <w:qFormat/>
    <w:rsid w:val="00551A94"/>
    <w:pPr>
      <w:numPr>
        <w:ilvl w:val="5"/>
        <w:numId w:val="4"/>
      </w:numPr>
      <w:outlineLvl w:val="5"/>
    </w:pPr>
  </w:style>
  <w:style w:type="paragraph" w:styleId="Heading7">
    <w:name w:val="heading 7"/>
    <w:basedOn w:val="Normal"/>
    <w:link w:val="Heading7Char"/>
    <w:uiPriority w:val="9"/>
    <w:qFormat/>
    <w:rsid w:val="00551A94"/>
    <w:pPr>
      <w:numPr>
        <w:ilvl w:val="6"/>
        <w:numId w:val="4"/>
      </w:numPr>
      <w:outlineLvl w:val="6"/>
    </w:pPr>
  </w:style>
  <w:style w:type="paragraph" w:styleId="Heading8">
    <w:name w:val="heading 8"/>
    <w:basedOn w:val="Normal"/>
    <w:link w:val="Heading8Char"/>
    <w:uiPriority w:val="9"/>
    <w:qFormat/>
    <w:rsid w:val="00551A94"/>
    <w:pPr>
      <w:numPr>
        <w:ilvl w:val="7"/>
        <w:numId w:val="4"/>
      </w:numPr>
      <w:outlineLvl w:val="7"/>
    </w:pPr>
  </w:style>
  <w:style w:type="paragraph" w:styleId="Heading9">
    <w:name w:val="heading 9"/>
    <w:basedOn w:val="Normal"/>
    <w:link w:val="Heading9Char"/>
    <w:uiPriority w:val="9"/>
    <w:qFormat/>
    <w:rsid w:val="00551A9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A94"/>
    <w:rPr>
      <w:rFonts w:ascii="Tahoma" w:eastAsia="MS Mincho" w:hAnsi="Tahoma" w:cs="Tahoma"/>
      <w:b/>
      <w:bCs/>
      <w:sz w:val="19"/>
      <w:szCs w:val="19"/>
    </w:rPr>
  </w:style>
  <w:style w:type="character" w:customStyle="1" w:styleId="Heading2Char">
    <w:name w:val="Heading 2 Char"/>
    <w:basedOn w:val="DefaultParagraphFont"/>
    <w:link w:val="Heading2"/>
    <w:uiPriority w:val="9"/>
    <w:rsid w:val="00551A94"/>
    <w:rPr>
      <w:rFonts w:ascii="Tahoma" w:eastAsia="MS Mincho" w:hAnsi="Tahoma" w:cs="Tahoma"/>
      <w:b/>
      <w:bCs/>
      <w:sz w:val="19"/>
      <w:szCs w:val="19"/>
    </w:rPr>
  </w:style>
  <w:style w:type="character" w:customStyle="1" w:styleId="Heading3Char">
    <w:name w:val="Heading 3 Char"/>
    <w:basedOn w:val="DefaultParagraphFont"/>
    <w:link w:val="Heading3"/>
    <w:uiPriority w:val="9"/>
    <w:rsid w:val="00551A94"/>
    <w:rPr>
      <w:rFonts w:ascii="Tahoma" w:eastAsia="MS Mincho" w:hAnsi="Tahoma" w:cs="Tahoma"/>
      <w:sz w:val="19"/>
      <w:szCs w:val="19"/>
    </w:rPr>
  </w:style>
  <w:style w:type="character" w:customStyle="1" w:styleId="Heading4Char">
    <w:name w:val="Heading 4 Char"/>
    <w:basedOn w:val="DefaultParagraphFont"/>
    <w:link w:val="Heading4"/>
    <w:uiPriority w:val="9"/>
    <w:rsid w:val="00551A94"/>
    <w:rPr>
      <w:rFonts w:ascii="Tahoma" w:eastAsia="MS Mincho" w:hAnsi="Tahoma" w:cs="Tahoma"/>
      <w:sz w:val="19"/>
      <w:szCs w:val="19"/>
    </w:rPr>
  </w:style>
  <w:style w:type="character" w:customStyle="1" w:styleId="Heading5Char">
    <w:name w:val="Heading 5 Char"/>
    <w:basedOn w:val="DefaultParagraphFont"/>
    <w:link w:val="Heading5"/>
    <w:uiPriority w:val="9"/>
    <w:rsid w:val="00551A94"/>
    <w:rPr>
      <w:rFonts w:ascii="Tahoma" w:eastAsia="MS Mincho" w:hAnsi="Tahoma" w:cs="Tahoma"/>
      <w:sz w:val="19"/>
      <w:szCs w:val="19"/>
    </w:rPr>
  </w:style>
  <w:style w:type="character" w:customStyle="1" w:styleId="Heading6Char">
    <w:name w:val="Heading 6 Char"/>
    <w:basedOn w:val="DefaultParagraphFont"/>
    <w:link w:val="Heading6"/>
    <w:uiPriority w:val="9"/>
    <w:rsid w:val="00551A94"/>
    <w:rPr>
      <w:rFonts w:ascii="Tahoma" w:eastAsia="MS Mincho" w:hAnsi="Tahoma" w:cs="Tahoma"/>
      <w:sz w:val="19"/>
      <w:szCs w:val="19"/>
    </w:rPr>
  </w:style>
  <w:style w:type="character" w:customStyle="1" w:styleId="Heading7Char">
    <w:name w:val="Heading 7 Char"/>
    <w:basedOn w:val="DefaultParagraphFont"/>
    <w:link w:val="Heading7"/>
    <w:uiPriority w:val="9"/>
    <w:rsid w:val="00551A94"/>
    <w:rPr>
      <w:rFonts w:ascii="Tahoma" w:eastAsia="MS Mincho" w:hAnsi="Tahoma" w:cs="Tahoma"/>
      <w:sz w:val="19"/>
      <w:szCs w:val="19"/>
    </w:rPr>
  </w:style>
  <w:style w:type="character" w:customStyle="1" w:styleId="Heading8Char">
    <w:name w:val="Heading 8 Char"/>
    <w:basedOn w:val="DefaultParagraphFont"/>
    <w:link w:val="Heading8"/>
    <w:uiPriority w:val="9"/>
    <w:rsid w:val="00551A94"/>
    <w:rPr>
      <w:rFonts w:ascii="Tahoma" w:eastAsia="MS Mincho" w:hAnsi="Tahoma" w:cs="Tahoma"/>
      <w:sz w:val="19"/>
      <w:szCs w:val="19"/>
    </w:rPr>
  </w:style>
  <w:style w:type="character" w:customStyle="1" w:styleId="Heading9Char">
    <w:name w:val="Heading 9 Char"/>
    <w:basedOn w:val="DefaultParagraphFont"/>
    <w:link w:val="Heading9"/>
    <w:uiPriority w:val="9"/>
    <w:rsid w:val="00551A94"/>
    <w:rPr>
      <w:rFonts w:ascii="Tahoma" w:eastAsia="MS Mincho" w:hAnsi="Tahoma" w:cs="Tahoma"/>
      <w:sz w:val="19"/>
      <w:szCs w:val="19"/>
    </w:rPr>
  </w:style>
  <w:style w:type="paragraph" w:customStyle="1" w:styleId="Body1">
    <w:name w:val="Body 1"/>
    <w:basedOn w:val="Normal"/>
    <w:link w:val="Body1Char1"/>
    <w:rsid w:val="00551A94"/>
    <w:pPr>
      <w:ind w:left="357"/>
    </w:pPr>
  </w:style>
  <w:style w:type="paragraph" w:customStyle="1" w:styleId="Body2">
    <w:name w:val="Body 2"/>
    <w:basedOn w:val="Normal"/>
    <w:rsid w:val="00551A94"/>
    <w:pPr>
      <w:ind w:left="720"/>
    </w:pPr>
  </w:style>
  <w:style w:type="paragraph" w:customStyle="1" w:styleId="Body3">
    <w:name w:val="Body 3"/>
    <w:basedOn w:val="Normal"/>
    <w:rsid w:val="00551A94"/>
    <w:pPr>
      <w:ind w:left="1077"/>
    </w:pPr>
  </w:style>
  <w:style w:type="paragraph" w:customStyle="1" w:styleId="Bullet2">
    <w:name w:val="Bullet 2"/>
    <w:basedOn w:val="Normal"/>
    <w:rsid w:val="00551A94"/>
    <w:pPr>
      <w:numPr>
        <w:numId w:val="1"/>
      </w:numPr>
    </w:pPr>
  </w:style>
  <w:style w:type="paragraph" w:customStyle="1" w:styleId="Bullet3">
    <w:name w:val="Bullet 3"/>
    <w:basedOn w:val="Normal"/>
    <w:link w:val="Bullet3Char1"/>
    <w:rsid w:val="00551A94"/>
    <w:pPr>
      <w:numPr>
        <w:numId w:val="2"/>
      </w:numPr>
    </w:pPr>
  </w:style>
  <w:style w:type="paragraph" w:customStyle="1" w:styleId="Bullet4">
    <w:name w:val="Bullet 4"/>
    <w:basedOn w:val="Normal"/>
    <w:rsid w:val="00551A94"/>
    <w:pPr>
      <w:numPr>
        <w:numId w:val="3"/>
      </w:numPr>
    </w:pPr>
  </w:style>
  <w:style w:type="paragraph" w:customStyle="1" w:styleId="Preamble">
    <w:name w:val="Preamble"/>
    <w:basedOn w:val="Normal"/>
    <w:rsid w:val="00551A94"/>
    <w:rPr>
      <w:b/>
      <w:bCs/>
    </w:rPr>
  </w:style>
  <w:style w:type="paragraph" w:customStyle="1" w:styleId="Heading3Bold">
    <w:name w:val="Heading 3 Bold"/>
    <w:basedOn w:val="Heading3"/>
    <w:rsid w:val="00551A94"/>
    <w:pPr>
      <w:numPr>
        <w:numId w:val="5"/>
      </w:numPr>
    </w:pPr>
    <w:rPr>
      <w:b/>
      <w:bCs/>
    </w:rPr>
  </w:style>
  <w:style w:type="paragraph" w:customStyle="1" w:styleId="Body2Underline">
    <w:name w:val="Body 2 Underline"/>
    <w:basedOn w:val="Body2"/>
    <w:rsid w:val="00551A94"/>
    <w:rPr>
      <w:u w:val="single"/>
    </w:rPr>
  </w:style>
  <w:style w:type="character" w:styleId="Hyperlink">
    <w:name w:val="Hyperlink"/>
    <w:aliases w:val="Char Char7"/>
    <w:uiPriority w:val="99"/>
    <w:rsid w:val="00551A94"/>
    <w:rPr>
      <w:rFonts w:cs="Times New Roman"/>
      <w:color w:val="0000FF"/>
      <w:u w:val="single"/>
    </w:rPr>
  </w:style>
  <w:style w:type="paragraph" w:customStyle="1" w:styleId="Bullet4Underline">
    <w:name w:val="Bullet 4 Underline"/>
    <w:basedOn w:val="Bullet4"/>
    <w:rsid w:val="00551A94"/>
    <w:pPr>
      <w:numPr>
        <w:numId w:val="0"/>
      </w:numPr>
    </w:pPr>
    <w:rPr>
      <w:u w:val="single"/>
    </w:rPr>
  </w:style>
  <w:style w:type="paragraph" w:styleId="FootnoteText">
    <w:name w:val="footnote text"/>
    <w:basedOn w:val="Normal"/>
    <w:link w:val="FootnoteTextChar"/>
    <w:uiPriority w:val="99"/>
    <w:semiHidden/>
    <w:rsid w:val="00551A94"/>
  </w:style>
  <w:style w:type="character" w:customStyle="1" w:styleId="FootnoteTextChar">
    <w:name w:val="Footnote Text Char"/>
    <w:basedOn w:val="DefaultParagraphFont"/>
    <w:link w:val="FootnoteText"/>
    <w:uiPriority w:val="99"/>
    <w:semiHidden/>
    <w:rsid w:val="00551A94"/>
    <w:rPr>
      <w:rFonts w:ascii="Tahoma" w:eastAsia="MS Mincho" w:hAnsi="Tahoma" w:cs="Tahoma"/>
      <w:sz w:val="19"/>
      <w:szCs w:val="19"/>
    </w:rPr>
  </w:style>
  <w:style w:type="character" w:styleId="FootnoteReference">
    <w:name w:val="footnote reference"/>
    <w:uiPriority w:val="99"/>
    <w:semiHidden/>
    <w:rsid w:val="00551A94"/>
    <w:rPr>
      <w:rFonts w:cs="Times New Roman"/>
      <w:vertAlign w:val="superscript"/>
    </w:rPr>
  </w:style>
  <w:style w:type="paragraph" w:customStyle="1" w:styleId="PreambleBorderAbove">
    <w:name w:val="Preamble Border Above"/>
    <w:basedOn w:val="Preamble"/>
    <w:rsid w:val="00551A94"/>
    <w:pPr>
      <w:pBdr>
        <w:top w:val="single" w:sz="4" w:space="1" w:color="auto"/>
      </w:pBdr>
    </w:pPr>
  </w:style>
  <w:style w:type="paragraph" w:styleId="Header">
    <w:name w:val="header"/>
    <w:basedOn w:val="Normal"/>
    <w:link w:val="HeaderChar"/>
    <w:uiPriority w:val="99"/>
    <w:rsid w:val="00551A94"/>
    <w:pPr>
      <w:tabs>
        <w:tab w:val="center" w:pos="4320"/>
        <w:tab w:val="right" w:pos="8640"/>
      </w:tabs>
    </w:pPr>
  </w:style>
  <w:style w:type="character" w:customStyle="1" w:styleId="HeaderChar">
    <w:name w:val="Header Char"/>
    <w:basedOn w:val="DefaultParagraphFont"/>
    <w:link w:val="Header"/>
    <w:uiPriority w:val="99"/>
    <w:rsid w:val="00551A94"/>
    <w:rPr>
      <w:rFonts w:ascii="Tahoma" w:eastAsia="MS Mincho" w:hAnsi="Tahoma" w:cs="Tahoma"/>
      <w:sz w:val="19"/>
      <w:szCs w:val="19"/>
    </w:rPr>
  </w:style>
  <w:style w:type="paragraph" w:styleId="Footer">
    <w:name w:val="footer"/>
    <w:basedOn w:val="Normal"/>
    <w:link w:val="FooterChar"/>
    <w:uiPriority w:val="99"/>
    <w:rsid w:val="00551A94"/>
    <w:pPr>
      <w:tabs>
        <w:tab w:val="center" w:pos="4320"/>
        <w:tab w:val="right" w:pos="8640"/>
      </w:tabs>
    </w:pPr>
  </w:style>
  <w:style w:type="character" w:customStyle="1" w:styleId="FooterChar">
    <w:name w:val="Footer Char"/>
    <w:basedOn w:val="DefaultParagraphFont"/>
    <w:link w:val="Footer"/>
    <w:uiPriority w:val="99"/>
    <w:rsid w:val="00551A94"/>
    <w:rPr>
      <w:rFonts w:ascii="Tahoma" w:eastAsia="MS Mincho" w:hAnsi="Tahoma" w:cs="Tahoma"/>
      <w:sz w:val="19"/>
      <w:szCs w:val="19"/>
    </w:rPr>
  </w:style>
  <w:style w:type="character" w:customStyle="1" w:styleId="Bullet3Char1">
    <w:name w:val="Bullet 3 Char1"/>
    <w:link w:val="Bullet3"/>
    <w:locked/>
    <w:rsid w:val="00551A94"/>
    <w:rPr>
      <w:rFonts w:ascii="Tahoma" w:eastAsia="MS Mincho" w:hAnsi="Tahoma" w:cs="Tahoma"/>
      <w:sz w:val="19"/>
      <w:szCs w:val="19"/>
    </w:rPr>
  </w:style>
  <w:style w:type="character" w:customStyle="1" w:styleId="Body1Char1">
    <w:name w:val="Body 1 Char1"/>
    <w:link w:val="Body1"/>
    <w:locked/>
    <w:rsid w:val="00551A94"/>
    <w:rPr>
      <w:rFonts w:ascii="Tahoma" w:eastAsia="MS Mincho" w:hAnsi="Tahoma" w:cs="Tahoma"/>
      <w:sz w:val="19"/>
      <w:szCs w:val="19"/>
    </w:rPr>
  </w:style>
  <w:style w:type="paragraph" w:customStyle="1" w:styleId="StyleHeading1NotBold">
    <w:name w:val="Style Heading 1 + Not Bold"/>
    <w:basedOn w:val="Heading1"/>
    <w:rsid w:val="00551A94"/>
    <w:pPr>
      <w:numPr>
        <w:numId w:val="5"/>
      </w:numPr>
    </w:pPr>
    <w:rPr>
      <w:b w:val="0"/>
      <w:bCs w:val="0"/>
      <w:lang w:eastAsia="fr-FR"/>
    </w:rPr>
  </w:style>
  <w:style w:type="character" w:customStyle="1" w:styleId="LicenseNumberCharChar">
    <w:name w:val="License Number Char Char"/>
    <w:link w:val="LicenseNumberChar"/>
    <w:locked/>
    <w:rsid w:val="00551A94"/>
    <w:rPr>
      <w:rFonts w:ascii="Tahoma" w:eastAsia="SimSun" w:hAnsi="Tahoma" w:cs="Tahoma"/>
      <w:b/>
      <w:bCs/>
      <w:sz w:val="28"/>
      <w:szCs w:val="28"/>
    </w:rPr>
  </w:style>
  <w:style w:type="paragraph" w:customStyle="1" w:styleId="LicenseNumberChar">
    <w:name w:val="License Number Char"/>
    <w:basedOn w:val="Normal"/>
    <w:link w:val="LicenseNumberCharChar"/>
    <w:rsid w:val="00551A94"/>
    <w:pPr>
      <w:spacing w:before="0" w:after="0"/>
    </w:pPr>
    <w:rPr>
      <w:rFonts w:eastAsia="SimSun"/>
      <w:b/>
      <w:bCs/>
      <w:sz w:val="28"/>
      <w:szCs w:val="28"/>
    </w:rPr>
  </w:style>
  <w:style w:type="paragraph" w:customStyle="1" w:styleId="LicenseNumber">
    <w:name w:val="License Number"/>
    <w:basedOn w:val="Normal"/>
    <w:rsid w:val="00551A94"/>
    <w:pPr>
      <w:spacing w:before="0" w:after="0"/>
    </w:pPr>
    <w:rPr>
      <w:rFonts w:eastAsia="SimSun" w:cs="Times New Roman"/>
      <w:b/>
      <w:bCs/>
      <w:sz w:val="28"/>
      <w:szCs w:val="28"/>
    </w:rPr>
  </w:style>
  <w:style w:type="paragraph" w:styleId="ListParagraph">
    <w:name w:val="List Paragraph"/>
    <w:basedOn w:val="Normal"/>
    <w:uiPriority w:val="34"/>
    <w:rsid w:val="00551A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3082</Words>
  <Characters>17571</Characters>
  <Application>Microsoft Office Word</Application>
  <DocSecurity>0</DocSecurity>
  <Lines>146</Lines>
  <Paragraphs>41</Paragraphs>
  <ScaleCrop>false</ScaleCrop>
  <Company/>
  <LinksUpToDate>false</LinksUpToDate>
  <CharactersWithSpaces>20612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